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1278" w14:textId="77777777" w:rsidR="00212020" w:rsidRPr="005F68F2" w:rsidRDefault="00212020">
      <w:pPr>
        <w:rPr>
          <w:b/>
          <w:color w:val="000000" w:themeColor="text1"/>
          <w:sz w:val="24"/>
          <w:szCs w:val="24"/>
        </w:rPr>
      </w:pPr>
      <w:r w:rsidRPr="005F68F2">
        <w:rPr>
          <w:b/>
          <w:color w:val="000000" w:themeColor="text1"/>
          <w:sz w:val="24"/>
          <w:szCs w:val="24"/>
        </w:rPr>
        <w:t>Hintergrundinformation</w:t>
      </w:r>
    </w:p>
    <w:p w14:paraId="256667AD" w14:textId="77777777" w:rsidR="00212020" w:rsidRPr="005F68F2" w:rsidRDefault="00212020">
      <w:pPr>
        <w:rPr>
          <w:b/>
          <w:color w:val="000000" w:themeColor="text1"/>
          <w:sz w:val="28"/>
          <w:szCs w:val="24"/>
        </w:rPr>
      </w:pPr>
      <w:r w:rsidRPr="005F68F2">
        <w:rPr>
          <w:b/>
          <w:color w:val="000000" w:themeColor="text1"/>
          <w:sz w:val="28"/>
          <w:szCs w:val="24"/>
        </w:rPr>
        <w:t>Patient-Blood-Management (PBM)</w:t>
      </w:r>
    </w:p>
    <w:p w14:paraId="64A428C5" w14:textId="77777777" w:rsidR="00212020" w:rsidRPr="001D4D89" w:rsidRDefault="00212020">
      <w:pPr>
        <w:rPr>
          <w:color w:val="000000" w:themeColor="text1"/>
          <w:sz w:val="20"/>
          <w:szCs w:val="20"/>
        </w:rPr>
      </w:pPr>
    </w:p>
    <w:p w14:paraId="08BCEE01" w14:textId="77777777" w:rsidR="00212020" w:rsidRPr="00553232" w:rsidRDefault="00212020">
      <w:pPr>
        <w:rPr>
          <w:b/>
          <w:color w:val="000000" w:themeColor="text1"/>
          <w:szCs w:val="20"/>
        </w:rPr>
      </w:pPr>
      <w:r w:rsidRPr="00553232">
        <w:rPr>
          <w:b/>
          <w:color w:val="000000" w:themeColor="text1"/>
          <w:szCs w:val="20"/>
        </w:rPr>
        <w:t>Was ist Patient-Blood-Management?</w:t>
      </w:r>
    </w:p>
    <w:p w14:paraId="53034712" w14:textId="2DDEC879" w:rsidR="003373F4" w:rsidRPr="001D4D89" w:rsidRDefault="00212020" w:rsidP="005F68F2">
      <w:pPr>
        <w:jc w:val="both"/>
        <w:rPr>
          <w:color w:val="000000" w:themeColor="text1"/>
          <w:sz w:val="20"/>
          <w:szCs w:val="20"/>
        </w:rPr>
      </w:pPr>
      <w:r w:rsidRPr="001D4D89">
        <w:rPr>
          <w:color w:val="000000" w:themeColor="text1"/>
          <w:sz w:val="20"/>
          <w:szCs w:val="20"/>
        </w:rPr>
        <w:t xml:space="preserve">Beim Patient-Blood-Management, kurz PBM, handelt es sich um ein </w:t>
      </w:r>
      <w:r w:rsidR="00A71677" w:rsidRPr="001D4D89">
        <w:rPr>
          <w:color w:val="000000" w:themeColor="text1"/>
          <w:sz w:val="20"/>
          <w:szCs w:val="20"/>
        </w:rPr>
        <w:t xml:space="preserve">multidisziplinäres, patientenindividuelles </w:t>
      </w:r>
      <w:r w:rsidR="001F0D1D" w:rsidRPr="001D4D89">
        <w:rPr>
          <w:color w:val="000000" w:themeColor="text1"/>
          <w:sz w:val="20"/>
          <w:szCs w:val="20"/>
        </w:rPr>
        <w:t>Behandlungskonzept</w:t>
      </w:r>
      <w:r w:rsidR="00A71677" w:rsidRPr="001D4D89">
        <w:rPr>
          <w:color w:val="000000" w:themeColor="text1"/>
          <w:sz w:val="20"/>
          <w:szCs w:val="20"/>
        </w:rPr>
        <w:t xml:space="preserve"> zur Verbesserung des Behandlungsergebnisses durch Reduktion und Vermeidung von Anämie (Blutarmut) sowie Blutverlust und Transfusion. [1] PBM zielt also </w:t>
      </w:r>
      <w:r w:rsidR="001F0D1D" w:rsidRPr="001D4D89">
        <w:rPr>
          <w:color w:val="000000" w:themeColor="text1"/>
          <w:sz w:val="20"/>
          <w:szCs w:val="20"/>
        </w:rPr>
        <w:t xml:space="preserve">darauf ab, </w:t>
      </w:r>
      <w:r w:rsidR="00A71677" w:rsidRPr="001D4D89">
        <w:rPr>
          <w:color w:val="000000" w:themeColor="text1"/>
          <w:sz w:val="20"/>
          <w:szCs w:val="20"/>
        </w:rPr>
        <w:t xml:space="preserve">blutbezogene Risiken entlang der gesamten stationären Versorgungskette </w:t>
      </w:r>
      <w:r w:rsidR="001F0D1D" w:rsidRPr="001D4D89">
        <w:rPr>
          <w:color w:val="000000" w:themeColor="text1"/>
          <w:sz w:val="20"/>
          <w:szCs w:val="20"/>
        </w:rPr>
        <w:t xml:space="preserve">durch einen besseren Umgang mit blutbezogenen Störungen </w:t>
      </w:r>
      <w:r w:rsidR="003373F4" w:rsidRPr="001D4D89">
        <w:rPr>
          <w:color w:val="000000" w:themeColor="text1"/>
          <w:sz w:val="20"/>
          <w:szCs w:val="20"/>
        </w:rPr>
        <w:t xml:space="preserve">zu </w:t>
      </w:r>
      <w:r w:rsidR="00A71677" w:rsidRPr="001D4D89">
        <w:rPr>
          <w:color w:val="000000" w:themeColor="text1"/>
          <w:sz w:val="20"/>
          <w:szCs w:val="20"/>
        </w:rPr>
        <w:t>minimieren und so Morbidität, Mortalität aber auch zum Beispiel die Krankenhausverweildauer zu verringern – sowohl bei</w:t>
      </w:r>
      <w:r w:rsidR="003373F4" w:rsidRPr="001D4D89">
        <w:rPr>
          <w:color w:val="000000" w:themeColor="text1"/>
          <w:sz w:val="20"/>
          <w:szCs w:val="20"/>
        </w:rPr>
        <w:t xml:space="preserve"> chirurgischen als auch </w:t>
      </w:r>
      <w:r w:rsidR="00A71677" w:rsidRPr="001D4D89">
        <w:rPr>
          <w:color w:val="000000" w:themeColor="text1"/>
          <w:sz w:val="20"/>
          <w:szCs w:val="20"/>
        </w:rPr>
        <w:t xml:space="preserve">bei </w:t>
      </w:r>
      <w:r w:rsidR="003373F4" w:rsidRPr="001D4D89">
        <w:rPr>
          <w:color w:val="000000" w:themeColor="text1"/>
          <w:sz w:val="20"/>
          <w:szCs w:val="20"/>
        </w:rPr>
        <w:t>internistischen Patienten.</w:t>
      </w:r>
      <w:r w:rsidR="00FA7F7B" w:rsidRPr="001D4D89">
        <w:rPr>
          <w:color w:val="000000" w:themeColor="text1"/>
          <w:sz w:val="20"/>
          <w:szCs w:val="20"/>
        </w:rPr>
        <w:t xml:space="preserve"> [</w:t>
      </w:r>
      <w:r w:rsidR="00A71677" w:rsidRPr="001D4D89">
        <w:rPr>
          <w:color w:val="000000" w:themeColor="text1"/>
          <w:sz w:val="20"/>
          <w:szCs w:val="20"/>
        </w:rPr>
        <w:t>2</w:t>
      </w:r>
      <w:r w:rsidR="00FA7F7B" w:rsidRPr="001D4D89">
        <w:rPr>
          <w:color w:val="000000" w:themeColor="text1"/>
          <w:sz w:val="20"/>
          <w:szCs w:val="20"/>
        </w:rPr>
        <w:t>]</w:t>
      </w:r>
    </w:p>
    <w:p w14:paraId="3FCA6BE9" w14:textId="209F3FAB" w:rsidR="003373F4" w:rsidRPr="001D4D89" w:rsidRDefault="003373F4" w:rsidP="005F68F2">
      <w:pPr>
        <w:jc w:val="both"/>
        <w:rPr>
          <w:color w:val="000000" w:themeColor="text1"/>
          <w:sz w:val="20"/>
          <w:szCs w:val="20"/>
        </w:rPr>
      </w:pPr>
      <w:r w:rsidRPr="001D4D89">
        <w:rPr>
          <w:color w:val="000000" w:themeColor="text1"/>
          <w:sz w:val="20"/>
          <w:szCs w:val="20"/>
        </w:rPr>
        <w:t xml:space="preserve">Grob beschreiben lässt sich das PBM durch </w:t>
      </w:r>
      <w:r w:rsidRPr="001D4D89">
        <w:rPr>
          <w:b/>
          <w:color w:val="000000" w:themeColor="text1"/>
          <w:sz w:val="20"/>
          <w:szCs w:val="20"/>
        </w:rPr>
        <w:t>drei Säulen</w:t>
      </w:r>
      <w:r w:rsidR="00FA7F7B" w:rsidRPr="001D4D89">
        <w:rPr>
          <w:color w:val="000000" w:themeColor="text1"/>
          <w:sz w:val="20"/>
          <w:szCs w:val="20"/>
        </w:rPr>
        <w:t xml:space="preserve"> [</w:t>
      </w:r>
      <w:r w:rsidR="00A71677" w:rsidRPr="001D4D89">
        <w:rPr>
          <w:color w:val="000000" w:themeColor="text1"/>
          <w:sz w:val="20"/>
          <w:szCs w:val="20"/>
        </w:rPr>
        <w:t>3</w:t>
      </w:r>
      <w:r w:rsidR="00FA7F7B" w:rsidRPr="001D4D89">
        <w:rPr>
          <w:color w:val="000000" w:themeColor="text1"/>
          <w:sz w:val="20"/>
          <w:szCs w:val="20"/>
        </w:rPr>
        <w:t>]</w:t>
      </w:r>
      <w:r w:rsidRPr="001D4D89">
        <w:rPr>
          <w:color w:val="000000" w:themeColor="text1"/>
          <w:sz w:val="20"/>
          <w:szCs w:val="20"/>
        </w:rPr>
        <w:t>:</w:t>
      </w:r>
    </w:p>
    <w:p w14:paraId="539A9279" w14:textId="77777777" w:rsidR="003373F4" w:rsidRPr="001D4D89" w:rsidRDefault="003373F4" w:rsidP="005F68F2">
      <w:pPr>
        <w:pStyle w:val="Listenabsatz"/>
        <w:numPr>
          <w:ilvl w:val="0"/>
          <w:numId w:val="1"/>
        </w:numPr>
        <w:jc w:val="both"/>
        <w:rPr>
          <w:color w:val="000000" w:themeColor="text1"/>
          <w:sz w:val="20"/>
          <w:szCs w:val="20"/>
        </w:rPr>
      </w:pPr>
      <w:r w:rsidRPr="001D4D89">
        <w:rPr>
          <w:color w:val="000000" w:themeColor="text1"/>
          <w:sz w:val="20"/>
          <w:szCs w:val="20"/>
        </w:rPr>
        <w:t>Prävention</w:t>
      </w:r>
      <w:r w:rsidR="00A571BE" w:rsidRPr="001D4D89">
        <w:rPr>
          <w:color w:val="000000" w:themeColor="text1"/>
          <w:sz w:val="20"/>
          <w:szCs w:val="20"/>
        </w:rPr>
        <w:t>, Erkennung</w:t>
      </w:r>
      <w:r w:rsidRPr="001D4D89">
        <w:rPr>
          <w:color w:val="000000" w:themeColor="text1"/>
          <w:sz w:val="20"/>
          <w:szCs w:val="20"/>
        </w:rPr>
        <w:t xml:space="preserve"> und </w:t>
      </w:r>
      <w:r w:rsidR="00A31ACF" w:rsidRPr="001D4D89">
        <w:rPr>
          <w:color w:val="000000" w:themeColor="text1"/>
          <w:sz w:val="20"/>
          <w:szCs w:val="20"/>
        </w:rPr>
        <w:t xml:space="preserve">vorausschauendes </w:t>
      </w:r>
      <w:r w:rsidRPr="001D4D89">
        <w:rPr>
          <w:color w:val="000000" w:themeColor="text1"/>
          <w:sz w:val="20"/>
          <w:szCs w:val="20"/>
        </w:rPr>
        <w:t xml:space="preserve">Management </w:t>
      </w:r>
      <w:r w:rsidR="00A571BE" w:rsidRPr="001D4D89">
        <w:rPr>
          <w:color w:val="000000" w:themeColor="text1"/>
          <w:sz w:val="20"/>
          <w:szCs w:val="20"/>
        </w:rPr>
        <w:t>von</w:t>
      </w:r>
      <w:r w:rsidRPr="001D4D89">
        <w:rPr>
          <w:color w:val="000000" w:themeColor="text1"/>
          <w:sz w:val="20"/>
          <w:szCs w:val="20"/>
        </w:rPr>
        <w:t xml:space="preserve"> Anämie</w:t>
      </w:r>
    </w:p>
    <w:p w14:paraId="6BF21B13" w14:textId="77777777" w:rsidR="003373F4" w:rsidRPr="001D4D89" w:rsidRDefault="003373F4" w:rsidP="005F68F2">
      <w:pPr>
        <w:pStyle w:val="Listenabsatz"/>
        <w:numPr>
          <w:ilvl w:val="0"/>
          <w:numId w:val="1"/>
        </w:numPr>
        <w:jc w:val="both"/>
        <w:rPr>
          <w:color w:val="000000" w:themeColor="text1"/>
          <w:sz w:val="20"/>
          <w:szCs w:val="20"/>
        </w:rPr>
      </w:pPr>
      <w:r w:rsidRPr="001D4D89">
        <w:rPr>
          <w:color w:val="000000" w:themeColor="text1"/>
          <w:sz w:val="20"/>
          <w:szCs w:val="20"/>
        </w:rPr>
        <w:t>Minimierung von Blutverlusten</w:t>
      </w:r>
    </w:p>
    <w:p w14:paraId="4205900E" w14:textId="77777777" w:rsidR="003373F4" w:rsidRPr="001D4D89" w:rsidRDefault="003373F4" w:rsidP="005F68F2">
      <w:pPr>
        <w:pStyle w:val="Listenabsatz"/>
        <w:numPr>
          <w:ilvl w:val="0"/>
          <w:numId w:val="1"/>
        </w:numPr>
        <w:jc w:val="both"/>
        <w:rPr>
          <w:color w:val="000000" w:themeColor="text1"/>
          <w:sz w:val="20"/>
          <w:szCs w:val="20"/>
        </w:rPr>
      </w:pPr>
      <w:r w:rsidRPr="001D4D89">
        <w:rPr>
          <w:color w:val="000000" w:themeColor="text1"/>
          <w:sz w:val="20"/>
          <w:szCs w:val="20"/>
        </w:rPr>
        <w:t xml:space="preserve">Patientenzentrierte Entscheidungsfindung </w:t>
      </w:r>
      <w:r w:rsidR="00A571BE" w:rsidRPr="001D4D89">
        <w:rPr>
          <w:color w:val="000000" w:themeColor="text1"/>
          <w:sz w:val="20"/>
          <w:szCs w:val="20"/>
        </w:rPr>
        <w:t>für einen</w:t>
      </w:r>
      <w:r w:rsidRPr="001D4D89">
        <w:rPr>
          <w:color w:val="000000" w:themeColor="text1"/>
          <w:sz w:val="20"/>
          <w:szCs w:val="20"/>
        </w:rPr>
        <w:t xml:space="preserve"> optimalen, </w:t>
      </w:r>
      <w:r w:rsidR="00A571BE" w:rsidRPr="001D4D89">
        <w:rPr>
          <w:color w:val="000000" w:themeColor="text1"/>
          <w:sz w:val="20"/>
          <w:szCs w:val="20"/>
        </w:rPr>
        <w:t>eher</w:t>
      </w:r>
      <w:r w:rsidRPr="001D4D89">
        <w:rPr>
          <w:color w:val="000000" w:themeColor="text1"/>
          <w:sz w:val="20"/>
          <w:szCs w:val="20"/>
        </w:rPr>
        <w:t xml:space="preserve"> restriktiven Einsatz von Blutprodukten</w:t>
      </w:r>
    </w:p>
    <w:p w14:paraId="6A742F24" w14:textId="5B209865" w:rsidR="00424897" w:rsidRPr="001D4D89" w:rsidRDefault="003373F4" w:rsidP="005F68F2">
      <w:pPr>
        <w:jc w:val="both"/>
        <w:rPr>
          <w:color w:val="000000" w:themeColor="text1"/>
          <w:sz w:val="20"/>
          <w:szCs w:val="20"/>
        </w:rPr>
      </w:pPr>
      <w:r w:rsidRPr="001D4D89">
        <w:rPr>
          <w:color w:val="000000" w:themeColor="text1"/>
          <w:sz w:val="20"/>
          <w:szCs w:val="20"/>
        </w:rPr>
        <w:t xml:space="preserve">Neben diesen drei </w:t>
      </w:r>
      <w:r w:rsidR="00F82668" w:rsidRPr="001D4D89">
        <w:rPr>
          <w:color w:val="000000" w:themeColor="text1"/>
          <w:sz w:val="20"/>
          <w:szCs w:val="20"/>
        </w:rPr>
        <w:t>S</w:t>
      </w:r>
      <w:r w:rsidRPr="001D4D89">
        <w:rPr>
          <w:color w:val="000000" w:themeColor="text1"/>
          <w:sz w:val="20"/>
          <w:szCs w:val="20"/>
        </w:rPr>
        <w:t xml:space="preserve">äulen kann das PBM auch weitere blutbezogene Maßnahmen umfassen, die auf eine bessere Patientenversorgung zielen, etwa </w:t>
      </w:r>
      <w:r w:rsidR="00424897" w:rsidRPr="001D4D89">
        <w:rPr>
          <w:color w:val="000000" w:themeColor="text1"/>
          <w:sz w:val="20"/>
          <w:szCs w:val="20"/>
        </w:rPr>
        <w:t>Maßnahmen zur Prävention</w:t>
      </w:r>
      <w:r w:rsidR="00F82668" w:rsidRPr="001D4D89">
        <w:rPr>
          <w:color w:val="000000" w:themeColor="text1"/>
          <w:sz w:val="20"/>
          <w:szCs w:val="20"/>
        </w:rPr>
        <w:t>/</w:t>
      </w:r>
      <w:r w:rsidR="00424897" w:rsidRPr="001D4D89">
        <w:rPr>
          <w:color w:val="000000" w:themeColor="text1"/>
          <w:sz w:val="20"/>
          <w:szCs w:val="20"/>
        </w:rPr>
        <w:t xml:space="preserve">Optimierung einer </w:t>
      </w:r>
      <w:proofErr w:type="spellStart"/>
      <w:r w:rsidR="00424897" w:rsidRPr="001D4D89">
        <w:rPr>
          <w:color w:val="000000" w:themeColor="text1"/>
          <w:sz w:val="20"/>
          <w:szCs w:val="20"/>
        </w:rPr>
        <w:t>Koagulopathie</w:t>
      </w:r>
      <w:proofErr w:type="spellEnd"/>
      <w:r w:rsidR="00424897" w:rsidRPr="001D4D89">
        <w:rPr>
          <w:color w:val="000000" w:themeColor="text1"/>
          <w:sz w:val="20"/>
          <w:szCs w:val="20"/>
        </w:rPr>
        <w:t>.</w:t>
      </w:r>
      <w:r w:rsidR="00FA7F7B" w:rsidRPr="001D4D89">
        <w:rPr>
          <w:color w:val="000000" w:themeColor="text1"/>
          <w:sz w:val="20"/>
          <w:szCs w:val="20"/>
        </w:rPr>
        <w:t xml:space="preserve"> [</w:t>
      </w:r>
      <w:r w:rsidR="00A71677" w:rsidRPr="001D4D89">
        <w:rPr>
          <w:color w:val="000000" w:themeColor="text1"/>
          <w:sz w:val="20"/>
          <w:szCs w:val="20"/>
        </w:rPr>
        <w:t>2</w:t>
      </w:r>
      <w:r w:rsidR="00FA7F7B" w:rsidRPr="001D4D89">
        <w:rPr>
          <w:color w:val="000000" w:themeColor="text1"/>
          <w:sz w:val="20"/>
          <w:szCs w:val="20"/>
        </w:rPr>
        <w:t>]</w:t>
      </w:r>
    </w:p>
    <w:p w14:paraId="064171EA" w14:textId="712798D4" w:rsidR="00212020" w:rsidRPr="001D4D89" w:rsidRDefault="0012347C" w:rsidP="005F68F2">
      <w:pPr>
        <w:jc w:val="both"/>
        <w:rPr>
          <w:color w:val="000000" w:themeColor="text1"/>
          <w:sz w:val="20"/>
          <w:szCs w:val="20"/>
        </w:rPr>
      </w:pPr>
      <w:r w:rsidRPr="001D4D89">
        <w:rPr>
          <w:color w:val="000000" w:themeColor="text1"/>
          <w:sz w:val="20"/>
          <w:szCs w:val="20"/>
        </w:rPr>
        <w:t xml:space="preserve">Das PBM ist kein neues Konzept. Es wurde </w:t>
      </w:r>
      <w:r w:rsidR="00A31ACF" w:rsidRPr="001D4D89">
        <w:rPr>
          <w:color w:val="000000" w:themeColor="text1"/>
          <w:sz w:val="20"/>
          <w:szCs w:val="20"/>
        </w:rPr>
        <w:t>schon</w:t>
      </w:r>
      <w:r w:rsidRPr="001D4D89">
        <w:rPr>
          <w:color w:val="000000" w:themeColor="text1"/>
          <w:sz w:val="20"/>
          <w:szCs w:val="20"/>
        </w:rPr>
        <w:t xml:space="preserve"> im Jahr 2010 von der </w:t>
      </w:r>
      <w:r w:rsidRPr="001D4D89">
        <w:rPr>
          <w:b/>
          <w:color w:val="000000" w:themeColor="text1"/>
          <w:sz w:val="20"/>
          <w:szCs w:val="20"/>
        </w:rPr>
        <w:t xml:space="preserve">Weltgesundheitsorganisation </w:t>
      </w:r>
      <w:r w:rsidR="00A31ACF" w:rsidRPr="001D4D89">
        <w:rPr>
          <w:b/>
          <w:color w:val="000000" w:themeColor="text1"/>
          <w:sz w:val="20"/>
          <w:szCs w:val="20"/>
        </w:rPr>
        <w:t>(</w:t>
      </w:r>
      <w:r w:rsidRPr="001D4D89">
        <w:rPr>
          <w:b/>
          <w:color w:val="000000" w:themeColor="text1"/>
          <w:sz w:val="20"/>
          <w:szCs w:val="20"/>
        </w:rPr>
        <w:t>WHO</w:t>
      </w:r>
      <w:r w:rsidR="00A31ACF" w:rsidRPr="001D4D89">
        <w:rPr>
          <w:b/>
          <w:color w:val="000000" w:themeColor="text1"/>
          <w:sz w:val="20"/>
          <w:szCs w:val="20"/>
        </w:rPr>
        <w:t>)</w:t>
      </w:r>
      <w:r w:rsidRPr="001D4D89">
        <w:rPr>
          <w:color w:val="000000" w:themeColor="text1"/>
          <w:sz w:val="20"/>
          <w:szCs w:val="20"/>
        </w:rPr>
        <w:t xml:space="preserve"> im Rahmen einer Resolution für alle Mitgliedsländer als Behandlungsstandard gefordert. </w:t>
      </w:r>
      <w:r w:rsidR="00FA7F7B" w:rsidRPr="001D4D89">
        <w:rPr>
          <w:color w:val="000000" w:themeColor="text1"/>
          <w:sz w:val="20"/>
          <w:szCs w:val="20"/>
        </w:rPr>
        <w:t>[</w:t>
      </w:r>
      <w:r w:rsidR="00A71677" w:rsidRPr="001D4D89">
        <w:rPr>
          <w:color w:val="000000" w:themeColor="text1"/>
          <w:sz w:val="20"/>
          <w:szCs w:val="20"/>
        </w:rPr>
        <w:t>4</w:t>
      </w:r>
      <w:r w:rsidR="00FA7F7B" w:rsidRPr="001D4D89">
        <w:rPr>
          <w:color w:val="000000" w:themeColor="text1"/>
          <w:sz w:val="20"/>
          <w:szCs w:val="20"/>
        </w:rPr>
        <w:t xml:space="preserve">] </w:t>
      </w:r>
      <w:r w:rsidRPr="001D4D89">
        <w:rPr>
          <w:color w:val="000000" w:themeColor="text1"/>
          <w:sz w:val="20"/>
          <w:szCs w:val="20"/>
        </w:rPr>
        <w:t xml:space="preserve">Weitere Details und Empfehlungen wurden von der WHO im Rahmen des </w:t>
      </w:r>
      <w:r w:rsidRPr="001D4D89">
        <w:rPr>
          <w:b/>
          <w:color w:val="000000" w:themeColor="text1"/>
          <w:sz w:val="20"/>
          <w:szCs w:val="20"/>
        </w:rPr>
        <w:t xml:space="preserve">Global Forum </w:t>
      </w:r>
      <w:proofErr w:type="spellStart"/>
      <w:r w:rsidRPr="001D4D89">
        <w:rPr>
          <w:b/>
          <w:color w:val="000000" w:themeColor="text1"/>
          <w:sz w:val="20"/>
          <w:szCs w:val="20"/>
        </w:rPr>
        <w:t>for</w:t>
      </w:r>
      <w:proofErr w:type="spellEnd"/>
      <w:r w:rsidRPr="001D4D89">
        <w:rPr>
          <w:b/>
          <w:color w:val="000000" w:themeColor="text1"/>
          <w:sz w:val="20"/>
          <w:szCs w:val="20"/>
        </w:rPr>
        <w:t xml:space="preserve"> Blood </w:t>
      </w:r>
      <w:proofErr w:type="spellStart"/>
      <w:r w:rsidRPr="001D4D89">
        <w:rPr>
          <w:b/>
          <w:color w:val="000000" w:themeColor="text1"/>
          <w:sz w:val="20"/>
          <w:szCs w:val="20"/>
        </w:rPr>
        <w:t>Safety</w:t>
      </w:r>
      <w:proofErr w:type="spellEnd"/>
      <w:r w:rsidRPr="001D4D89">
        <w:rPr>
          <w:b/>
          <w:color w:val="000000" w:themeColor="text1"/>
          <w:sz w:val="20"/>
          <w:szCs w:val="20"/>
        </w:rPr>
        <w:t>: Patient</w:t>
      </w:r>
      <w:r w:rsidR="00A571BE" w:rsidRPr="001D4D89">
        <w:rPr>
          <w:b/>
          <w:color w:val="000000" w:themeColor="text1"/>
          <w:sz w:val="20"/>
          <w:szCs w:val="20"/>
        </w:rPr>
        <w:t>-</w:t>
      </w:r>
      <w:r w:rsidRPr="001D4D89">
        <w:rPr>
          <w:b/>
          <w:color w:val="000000" w:themeColor="text1"/>
          <w:sz w:val="20"/>
          <w:szCs w:val="20"/>
        </w:rPr>
        <w:t>Blood</w:t>
      </w:r>
      <w:r w:rsidR="00A571BE" w:rsidRPr="001D4D89">
        <w:rPr>
          <w:b/>
          <w:color w:val="000000" w:themeColor="text1"/>
          <w:sz w:val="20"/>
          <w:szCs w:val="20"/>
        </w:rPr>
        <w:t>-</w:t>
      </w:r>
      <w:r w:rsidRPr="001D4D89">
        <w:rPr>
          <w:b/>
          <w:color w:val="000000" w:themeColor="text1"/>
          <w:sz w:val="20"/>
          <w:szCs w:val="20"/>
        </w:rPr>
        <w:t>Management</w:t>
      </w:r>
      <w:r w:rsidRPr="001D4D89">
        <w:rPr>
          <w:color w:val="000000" w:themeColor="text1"/>
          <w:sz w:val="20"/>
          <w:szCs w:val="20"/>
        </w:rPr>
        <w:t xml:space="preserve"> am 14./15. März 2011 in Dubai ausgearbeitet. </w:t>
      </w:r>
      <w:r w:rsidR="00A571BE" w:rsidRPr="001D4D89">
        <w:rPr>
          <w:color w:val="000000" w:themeColor="text1"/>
          <w:sz w:val="20"/>
          <w:szCs w:val="20"/>
        </w:rPr>
        <w:t>A</w:t>
      </w:r>
      <w:r w:rsidRPr="001D4D89">
        <w:rPr>
          <w:color w:val="000000" w:themeColor="text1"/>
          <w:sz w:val="20"/>
          <w:szCs w:val="20"/>
        </w:rPr>
        <w:t xml:space="preserve">uch die deutschen Fachgesellschaften </w:t>
      </w:r>
      <w:r w:rsidR="00A571BE" w:rsidRPr="001D4D89">
        <w:rPr>
          <w:color w:val="000000" w:themeColor="text1"/>
          <w:sz w:val="20"/>
          <w:szCs w:val="20"/>
        </w:rPr>
        <w:t xml:space="preserve">haben sich </w:t>
      </w:r>
      <w:r w:rsidRPr="001D4D89">
        <w:rPr>
          <w:color w:val="000000" w:themeColor="text1"/>
          <w:sz w:val="20"/>
          <w:szCs w:val="20"/>
        </w:rPr>
        <w:t>festgelegt</w:t>
      </w:r>
      <w:r w:rsidR="00FA7F7B" w:rsidRPr="001D4D89">
        <w:rPr>
          <w:color w:val="000000" w:themeColor="text1"/>
          <w:sz w:val="20"/>
          <w:szCs w:val="20"/>
        </w:rPr>
        <w:t xml:space="preserve">: In einer gemeinsamen Empfehlung </w:t>
      </w:r>
      <w:r w:rsidR="00A571BE" w:rsidRPr="001D4D89">
        <w:rPr>
          <w:color w:val="000000" w:themeColor="text1"/>
          <w:sz w:val="20"/>
          <w:szCs w:val="20"/>
        </w:rPr>
        <w:t>sprachen sich</w:t>
      </w:r>
      <w:r w:rsidR="00FA7F7B" w:rsidRPr="001D4D89">
        <w:rPr>
          <w:color w:val="000000" w:themeColor="text1"/>
          <w:sz w:val="20"/>
          <w:szCs w:val="20"/>
        </w:rPr>
        <w:t xml:space="preserve"> die </w:t>
      </w:r>
      <w:r w:rsidR="00FA7F7B" w:rsidRPr="001D4D89">
        <w:rPr>
          <w:b/>
          <w:color w:val="000000" w:themeColor="text1"/>
          <w:sz w:val="20"/>
          <w:szCs w:val="20"/>
        </w:rPr>
        <w:t xml:space="preserve">Deutsche Gesellschaft für Anästhesiologie und Intensivmedizin </w:t>
      </w:r>
      <w:r w:rsidR="00835CDE" w:rsidRPr="001D4D89">
        <w:rPr>
          <w:b/>
          <w:color w:val="000000" w:themeColor="text1"/>
          <w:sz w:val="20"/>
          <w:szCs w:val="20"/>
        </w:rPr>
        <w:t>(DGAI)</w:t>
      </w:r>
      <w:r w:rsidR="00835CDE" w:rsidRPr="001D4D89">
        <w:rPr>
          <w:color w:val="000000" w:themeColor="text1"/>
          <w:sz w:val="20"/>
          <w:szCs w:val="20"/>
        </w:rPr>
        <w:t xml:space="preserve"> </w:t>
      </w:r>
      <w:r w:rsidR="00FA7F7B" w:rsidRPr="001D4D89">
        <w:rPr>
          <w:color w:val="000000" w:themeColor="text1"/>
          <w:sz w:val="20"/>
          <w:szCs w:val="20"/>
        </w:rPr>
        <w:t xml:space="preserve">und die </w:t>
      </w:r>
      <w:r w:rsidR="00FA7F7B" w:rsidRPr="001D4D89">
        <w:rPr>
          <w:b/>
          <w:color w:val="000000" w:themeColor="text1"/>
          <w:sz w:val="20"/>
          <w:szCs w:val="20"/>
        </w:rPr>
        <w:t xml:space="preserve">Deutsche Gesellschaft für Chirurgie </w:t>
      </w:r>
      <w:r w:rsidR="00835CDE" w:rsidRPr="001D4D89">
        <w:rPr>
          <w:b/>
          <w:color w:val="000000" w:themeColor="text1"/>
          <w:sz w:val="20"/>
          <w:szCs w:val="20"/>
        </w:rPr>
        <w:t>(DGCH)</w:t>
      </w:r>
      <w:r w:rsidR="00835CDE" w:rsidRPr="001D4D89">
        <w:rPr>
          <w:color w:val="000000" w:themeColor="text1"/>
          <w:sz w:val="20"/>
          <w:szCs w:val="20"/>
        </w:rPr>
        <w:t xml:space="preserve"> </w:t>
      </w:r>
      <w:r w:rsidR="00A571BE" w:rsidRPr="001D4D89">
        <w:rPr>
          <w:color w:val="000000" w:themeColor="text1"/>
          <w:sz w:val="20"/>
          <w:szCs w:val="20"/>
        </w:rPr>
        <w:t xml:space="preserve">im Jahr 2017 </w:t>
      </w:r>
      <w:r w:rsidR="00FA7F7B" w:rsidRPr="001D4D89">
        <w:rPr>
          <w:color w:val="000000" w:themeColor="text1"/>
          <w:sz w:val="20"/>
          <w:szCs w:val="20"/>
        </w:rPr>
        <w:t>für die PBM-Einführung aus und g</w:t>
      </w:r>
      <w:r w:rsidR="00A571BE" w:rsidRPr="001D4D89">
        <w:rPr>
          <w:color w:val="000000" w:themeColor="text1"/>
          <w:sz w:val="20"/>
          <w:szCs w:val="20"/>
        </w:rPr>
        <w:t>a</w:t>
      </w:r>
      <w:r w:rsidR="00FA7F7B" w:rsidRPr="001D4D89">
        <w:rPr>
          <w:color w:val="000000" w:themeColor="text1"/>
          <w:sz w:val="20"/>
          <w:szCs w:val="20"/>
        </w:rPr>
        <w:t>ben Empfehlungen zur Umsetzung. [</w:t>
      </w:r>
      <w:r w:rsidR="00801B46">
        <w:rPr>
          <w:color w:val="000000" w:themeColor="text1"/>
          <w:sz w:val="20"/>
          <w:szCs w:val="20"/>
        </w:rPr>
        <w:t>2</w:t>
      </w:r>
      <w:r w:rsidR="00FA7F7B" w:rsidRPr="001D4D89">
        <w:rPr>
          <w:color w:val="000000" w:themeColor="text1"/>
          <w:sz w:val="20"/>
          <w:szCs w:val="20"/>
        </w:rPr>
        <w:t>]</w:t>
      </w:r>
      <w:r w:rsidR="00BE627B" w:rsidRPr="001D4D89">
        <w:rPr>
          <w:color w:val="000000" w:themeColor="text1"/>
          <w:sz w:val="20"/>
          <w:szCs w:val="20"/>
        </w:rPr>
        <w:t xml:space="preserve"> Ebenfalls im Jahr 2017 hat sich die </w:t>
      </w:r>
      <w:r w:rsidR="00BE627B" w:rsidRPr="001D4D89">
        <w:rPr>
          <w:b/>
          <w:color w:val="000000" w:themeColor="text1"/>
          <w:sz w:val="20"/>
          <w:szCs w:val="20"/>
        </w:rPr>
        <w:t>EU-Kommission</w:t>
      </w:r>
      <w:r w:rsidR="00BE627B" w:rsidRPr="001D4D89">
        <w:rPr>
          <w:color w:val="000000" w:themeColor="text1"/>
          <w:sz w:val="20"/>
          <w:szCs w:val="20"/>
        </w:rPr>
        <w:t xml:space="preserve"> für die Einführung von PBM-Programmen ausgesprochen und Empfehlungen für die Umsetzung in Krankenhäusern sowie für den Umgang mit PBM auf Ebene der Gesundheitspolitik</w:t>
      </w:r>
      <w:r w:rsidR="00A31ACF" w:rsidRPr="001D4D89">
        <w:rPr>
          <w:color w:val="000000" w:themeColor="text1"/>
          <w:sz w:val="20"/>
          <w:szCs w:val="20"/>
        </w:rPr>
        <w:t xml:space="preserve"> gegeben</w:t>
      </w:r>
      <w:r w:rsidR="00BE627B" w:rsidRPr="001D4D89">
        <w:rPr>
          <w:color w:val="000000" w:themeColor="text1"/>
          <w:sz w:val="20"/>
          <w:szCs w:val="20"/>
        </w:rPr>
        <w:t>. [</w:t>
      </w:r>
      <w:r w:rsidR="00A71677" w:rsidRPr="001D4D89">
        <w:rPr>
          <w:color w:val="000000" w:themeColor="text1"/>
          <w:sz w:val="20"/>
          <w:szCs w:val="20"/>
        </w:rPr>
        <w:t>5</w:t>
      </w:r>
      <w:r w:rsidR="00BE627B" w:rsidRPr="001D4D89">
        <w:rPr>
          <w:color w:val="000000" w:themeColor="text1"/>
          <w:sz w:val="20"/>
          <w:szCs w:val="20"/>
        </w:rPr>
        <w:t>] [</w:t>
      </w:r>
      <w:r w:rsidR="00A71677" w:rsidRPr="001D4D89">
        <w:rPr>
          <w:color w:val="000000" w:themeColor="text1"/>
          <w:sz w:val="20"/>
          <w:szCs w:val="20"/>
        </w:rPr>
        <w:t>6</w:t>
      </w:r>
      <w:r w:rsidR="00BE627B" w:rsidRPr="001D4D89">
        <w:rPr>
          <w:color w:val="000000" w:themeColor="text1"/>
          <w:sz w:val="20"/>
          <w:szCs w:val="20"/>
        </w:rPr>
        <w:t>]</w:t>
      </w:r>
    </w:p>
    <w:p w14:paraId="17BBDED3" w14:textId="77777777" w:rsidR="00936CC7" w:rsidRPr="001D4D89" w:rsidRDefault="00936CC7" w:rsidP="005F68F2">
      <w:pPr>
        <w:jc w:val="both"/>
        <w:rPr>
          <w:color w:val="000000" w:themeColor="text1"/>
          <w:sz w:val="20"/>
          <w:szCs w:val="20"/>
        </w:rPr>
      </w:pPr>
    </w:p>
    <w:p w14:paraId="1D5FFCB3" w14:textId="77777777" w:rsidR="00212020" w:rsidRPr="00553232" w:rsidRDefault="00212020" w:rsidP="005F68F2">
      <w:pPr>
        <w:jc w:val="both"/>
        <w:rPr>
          <w:b/>
          <w:color w:val="000000" w:themeColor="text1"/>
          <w:szCs w:val="20"/>
        </w:rPr>
      </w:pPr>
      <w:r w:rsidRPr="00553232">
        <w:rPr>
          <w:b/>
          <w:color w:val="000000" w:themeColor="text1"/>
          <w:szCs w:val="20"/>
        </w:rPr>
        <w:t>Warum ist Patient-Blood-Management unverzichtbar?</w:t>
      </w:r>
    </w:p>
    <w:p w14:paraId="066E33C6" w14:textId="77777777" w:rsidR="007A1990" w:rsidRPr="001D4D89" w:rsidRDefault="007A1990" w:rsidP="005F68F2">
      <w:pPr>
        <w:jc w:val="both"/>
        <w:rPr>
          <w:color w:val="000000" w:themeColor="text1"/>
          <w:sz w:val="20"/>
          <w:szCs w:val="20"/>
        </w:rPr>
      </w:pPr>
      <w:r w:rsidRPr="001D4D89">
        <w:rPr>
          <w:color w:val="000000" w:themeColor="text1"/>
          <w:sz w:val="20"/>
          <w:szCs w:val="20"/>
        </w:rPr>
        <w:t>Das PBM adressiert drei wichtige blutbezogene Risiken, denen Patienten und hier insbesondere chirurgisch-operative und internistisch-interventionelle Patienten während stationären Aufenthalten ausgesetzt sind:</w:t>
      </w:r>
    </w:p>
    <w:p w14:paraId="4CC4F71D" w14:textId="3D8C0D2B" w:rsidR="007A1990" w:rsidRPr="001D4D89" w:rsidRDefault="007A1990" w:rsidP="005F68F2">
      <w:pPr>
        <w:pStyle w:val="Listenabsatz"/>
        <w:numPr>
          <w:ilvl w:val="0"/>
          <w:numId w:val="1"/>
        </w:numPr>
        <w:jc w:val="both"/>
        <w:rPr>
          <w:color w:val="000000" w:themeColor="text1"/>
          <w:sz w:val="20"/>
          <w:szCs w:val="20"/>
        </w:rPr>
      </w:pPr>
      <w:r w:rsidRPr="001D4D89">
        <w:rPr>
          <w:b/>
          <w:color w:val="000000" w:themeColor="text1"/>
          <w:sz w:val="20"/>
          <w:szCs w:val="20"/>
        </w:rPr>
        <w:t>Risikofaktor Anämie:</w:t>
      </w:r>
      <w:r w:rsidRPr="001D4D89">
        <w:rPr>
          <w:color w:val="000000" w:themeColor="text1"/>
          <w:sz w:val="20"/>
          <w:szCs w:val="20"/>
        </w:rPr>
        <w:t xml:space="preserve"> </w:t>
      </w:r>
      <w:r w:rsidR="00D37B5A" w:rsidRPr="001D4D89">
        <w:rPr>
          <w:color w:val="000000" w:themeColor="text1"/>
          <w:sz w:val="20"/>
          <w:szCs w:val="20"/>
        </w:rPr>
        <w:t xml:space="preserve">Vorbestehende </w:t>
      </w:r>
      <w:r w:rsidRPr="001D4D89">
        <w:rPr>
          <w:color w:val="000000" w:themeColor="text1"/>
          <w:sz w:val="20"/>
          <w:szCs w:val="20"/>
        </w:rPr>
        <w:t xml:space="preserve">Anämien sind ein unabhängiger Risikofaktor für die Transfusion von </w:t>
      </w:r>
      <w:proofErr w:type="spellStart"/>
      <w:r w:rsidRPr="001D4D89">
        <w:rPr>
          <w:color w:val="000000" w:themeColor="text1"/>
          <w:sz w:val="20"/>
          <w:szCs w:val="20"/>
        </w:rPr>
        <w:t>Erythrozytenkonzentraten</w:t>
      </w:r>
      <w:proofErr w:type="spellEnd"/>
      <w:r w:rsidRPr="001D4D89">
        <w:rPr>
          <w:color w:val="000000" w:themeColor="text1"/>
          <w:sz w:val="20"/>
          <w:szCs w:val="20"/>
        </w:rPr>
        <w:t xml:space="preserve"> (EK), für Komplikationen während des Krankenhausaufenthalts und für postoperative Sterblichkeit. [</w:t>
      </w:r>
      <w:r w:rsidR="00A71677" w:rsidRPr="001D4D89">
        <w:rPr>
          <w:color w:val="000000" w:themeColor="text1"/>
          <w:sz w:val="20"/>
          <w:szCs w:val="20"/>
        </w:rPr>
        <w:t>7</w:t>
      </w:r>
      <w:r w:rsidRPr="001D4D89">
        <w:rPr>
          <w:color w:val="000000" w:themeColor="text1"/>
          <w:sz w:val="20"/>
          <w:szCs w:val="20"/>
        </w:rPr>
        <w:t>] [</w:t>
      </w:r>
      <w:r w:rsidR="00A71677" w:rsidRPr="001D4D89">
        <w:rPr>
          <w:color w:val="000000" w:themeColor="text1"/>
          <w:sz w:val="20"/>
          <w:szCs w:val="20"/>
        </w:rPr>
        <w:t>8</w:t>
      </w:r>
      <w:r w:rsidRPr="001D4D89">
        <w:rPr>
          <w:color w:val="000000" w:themeColor="text1"/>
          <w:sz w:val="20"/>
          <w:szCs w:val="20"/>
        </w:rPr>
        <w:t xml:space="preserve">] Entsprechend sind </w:t>
      </w:r>
      <w:proofErr w:type="spellStart"/>
      <w:r w:rsidRPr="001D4D89">
        <w:rPr>
          <w:color w:val="000000" w:themeColor="text1"/>
          <w:sz w:val="20"/>
          <w:szCs w:val="20"/>
        </w:rPr>
        <w:t>Anämiediagnostik</w:t>
      </w:r>
      <w:proofErr w:type="spellEnd"/>
      <w:r w:rsidRPr="001D4D89">
        <w:rPr>
          <w:color w:val="000000" w:themeColor="text1"/>
          <w:sz w:val="20"/>
          <w:szCs w:val="20"/>
        </w:rPr>
        <w:t xml:space="preserve"> und </w:t>
      </w:r>
      <w:proofErr w:type="spellStart"/>
      <w:r w:rsidRPr="001D4D89">
        <w:rPr>
          <w:color w:val="000000" w:themeColor="text1"/>
          <w:sz w:val="20"/>
          <w:szCs w:val="20"/>
        </w:rPr>
        <w:t>Anämietherapie</w:t>
      </w:r>
      <w:proofErr w:type="spellEnd"/>
      <w:r w:rsidRPr="001D4D89">
        <w:rPr>
          <w:color w:val="000000" w:themeColor="text1"/>
          <w:sz w:val="20"/>
          <w:szCs w:val="20"/>
        </w:rPr>
        <w:t xml:space="preserve"> zentrale Bestandteile des PBM. [</w:t>
      </w:r>
      <w:r w:rsidR="00A71677" w:rsidRPr="001D4D89">
        <w:rPr>
          <w:color w:val="000000" w:themeColor="text1"/>
          <w:sz w:val="20"/>
          <w:szCs w:val="20"/>
        </w:rPr>
        <w:t>2</w:t>
      </w:r>
      <w:r w:rsidRPr="001D4D89">
        <w:rPr>
          <w:color w:val="000000" w:themeColor="text1"/>
          <w:sz w:val="20"/>
          <w:szCs w:val="20"/>
        </w:rPr>
        <w:t>]</w:t>
      </w:r>
      <w:r w:rsidR="00835CDE" w:rsidRPr="001D4D89">
        <w:rPr>
          <w:color w:val="000000" w:themeColor="text1"/>
          <w:sz w:val="20"/>
          <w:szCs w:val="20"/>
        </w:rPr>
        <w:t xml:space="preserve"> Häufigster Grund für eine Anämie ist ein behandelbarer Eisenmangel, der im Vorfeld einer Operation oder Intervention erkannt und </w:t>
      </w:r>
      <w:r w:rsidR="00C943D5" w:rsidRPr="001D4D89">
        <w:rPr>
          <w:color w:val="000000" w:themeColor="text1"/>
          <w:sz w:val="20"/>
          <w:szCs w:val="20"/>
        </w:rPr>
        <w:t xml:space="preserve">– beispielsweise durch Applikation von intravenösem Eisen – </w:t>
      </w:r>
      <w:r w:rsidR="00835CDE" w:rsidRPr="001D4D89">
        <w:rPr>
          <w:color w:val="000000" w:themeColor="text1"/>
          <w:sz w:val="20"/>
          <w:szCs w:val="20"/>
        </w:rPr>
        <w:t>adressiert</w:t>
      </w:r>
      <w:r w:rsidR="00C943D5" w:rsidRPr="001D4D89">
        <w:rPr>
          <w:color w:val="000000" w:themeColor="text1"/>
          <w:sz w:val="20"/>
          <w:szCs w:val="20"/>
        </w:rPr>
        <w:t xml:space="preserve"> </w:t>
      </w:r>
      <w:r w:rsidR="00835CDE" w:rsidRPr="001D4D89">
        <w:rPr>
          <w:color w:val="000000" w:themeColor="text1"/>
          <w:sz w:val="20"/>
          <w:szCs w:val="20"/>
        </w:rPr>
        <w:t>werden sollte. Die im April 2018 vorgelegte S3-Leitlinie „Präoperative Anämie“ der DGAI gibt hier zum ersten Mal detaillierte Empfehlungen. [</w:t>
      </w:r>
      <w:r w:rsidR="00A71677" w:rsidRPr="001D4D89">
        <w:rPr>
          <w:color w:val="000000" w:themeColor="text1"/>
          <w:sz w:val="20"/>
          <w:szCs w:val="20"/>
        </w:rPr>
        <w:t>9</w:t>
      </w:r>
      <w:r w:rsidR="00835CDE" w:rsidRPr="001D4D89">
        <w:rPr>
          <w:color w:val="000000" w:themeColor="text1"/>
          <w:sz w:val="20"/>
          <w:szCs w:val="20"/>
        </w:rPr>
        <w:t>]</w:t>
      </w:r>
    </w:p>
    <w:p w14:paraId="3B48F89D" w14:textId="5E5E72A1" w:rsidR="00D37B5A" w:rsidRPr="001D4D89" w:rsidRDefault="00D37B5A" w:rsidP="005F68F2">
      <w:pPr>
        <w:pStyle w:val="Listenabsatz"/>
        <w:numPr>
          <w:ilvl w:val="0"/>
          <w:numId w:val="1"/>
        </w:numPr>
        <w:jc w:val="both"/>
        <w:rPr>
          <w:color w:val="000000" w:themeColor="text1"/>
          <w:sz w:val="20"/>
          <w:szCs w:val="20"/>
        </w:rPr>
      </w:pPr>
      <w:r w:rsidRPr="001D4D89">
        <w:rPr>
          <w:b/>
          <w:color w:val="000000" w:themeColor="text1"/>
          <w:sz w:val="20"/>
          <w:szCs w:val="20"/>
        </w:rPr>
        <w:t>Risikofaktor Blutverlust:</w:t>
      </w:r>
      <w:r w:rsidRPr="001D4D89">
        <w:rPr>
          <w:color w:val="000000" w:themeColor="text1"/>
          <w:sz w:val="20"/>
          <w:szCs w:val="20"/>
        </w:rPr>
        <w:t xml:space="preserve"> Um einer im Krankenhaus erworbenen Anämie vorzubeugen, müssen Blutverluste</w:t>
      </w:r>
      <w:r w:rsidR="00D75600" w:rsidRPr="001D4D89">
        <w:rPr>
          <w:color w:val="000000" w:themeColor="text1"/>
          <w:sz w:val="20"/>
          <w:szCs w:val="20"/>
        </w:rPr>
        <w:t xml:space="preserve"> durch stationäre und intraoperative Maßnahmen</w:t>
      </w:r>
      <w:r w:rsidRPr="001D4D89">
        <w:rPr>
          <w:color w:val="000000" w:themeColor="text1"/>
          <w:sz w:val="20"/>
          <w:szCs w:val="20"/>
        </w:rPr>
        <w:t xml:space="preserve"> </w:t>
      </w:r>
      <w:r w:rsidR="00D75600" w:rsidRPr="001D4D89">
        <w:rPr>
          <w:color w:val="000000" w:themeColor="text1"/>
          <w:sz w:val="20"/>
          <w:szCs w:val="20"/>
        </w:rPr>
        <w:t xml:space="preserve">möglichst </w:t>
      </w:r>
      <w:r w:rsidRPr="001D4D89">
        <w:rPr>
          <w:color w:val="000000" w:themeColor="text1"/>
          <w:sz w:val="20"/>
          <w:szCs w:val="20"/>
        </w:rPr>
        <w:t>vermieden werden.</w:t>
      </w:r>
      <w:r w:rsidR="00D75600" w:rsidRPr="001D4D89">
        <w:rPr>
          <w:color w:val="000000" w:themeColor="text1"/>
          <w:sz w:val="20"/>
          <w:szCs w:val="20"/>
        </w:rPr>
        <w:t xml:space="preserve"> Gleichzeitig sind die Folgen möglicher Blutverluste durch fremdblutsparende Maßnahmen wie eine Anämie-Korrektur zu minimieren.</w:t>
      </w:r>
      <w:r w:rsidRPr="001D4D89">
        <w:rPr>
          <w:color w:val="000000" w:themeColor="text1"/>
          <w:sz w:val="20"/>
          <w:szCs w:val="20"/>
        </w:rPr>
        <w:t xml:space="preserve"> DGAI/DGCH empfehlen i</w:t>
      </w:r>
      <w:r w:rsidR="0082731E" w:rsidRPr="001D4D89">
        <w:rPr>
          <w:color w:val="000000" w:themeColor="text1"/>
          <w:sz w:val="20"/>
          <w:szCs w:val="20"/>
        </w:rPr>
        <w:t>m PBM-</w:t>
      </w:r>
      <w:r w:rsidRPr="001D4D89">
        <w:rPr>
          <w:color w:val="000000" w:themeColor="text1"/>
          <w:sz w:val="20"/>
          <w:szCs w:val="20"/>
        </w:rPr>
        <w:t>Kontext eine breite Palette an Maßnahmen, darunter eine Verringerung der Zahl der Blutentnahmen, eine Verwendung möglichst kleiner Röhrchen und ein standardisiertes Gerinnungsmanagement. [</w:t>
      </w:r>
      <w:r w:rsidR="00A71677" w:rsidRPr="001D4D89">
        <w:rPr>
          <w:color w:val="000000" w:themeColor="text1"/>
          <w:sz w:val="20"/>
          <w:szCs w:val="20"/>
        </w:rPr>
        <w:t>2</w:t>
      </w:r>
      <w:r w:rsidRPr="001D4D89">
        <w:rPr>
          <w:color w:val="000000" w:themeColor="text1"/>
          <w:sz w:val="20"/>
          <w:szCs w:val="20"/>
        </w:rPr>
        <w:t>]</w:t>
      </w:r>
    </w:p>
    <w:p w14:paraId="79767A25" w14:textId="2C899BBB" w:rsidR="00212020" w:rsidRPr="00553232" w:rsidRDefault="00D37B5A" w:rsidP="005F68F2">
      <w:pPr>
        <w:pStyle w:val="Listenabsatz"/>
        <w:numPr>
          <w:ilvl w:val="0"/>
          <w:numId w:val="1"/>
        </w:numPr>
        <w:jc w:val="both"/>
        <w:rPr>
          <w:color w:val="000000" w:themeColor="text1"/>
          <w:sz w:val="20"/>
          <w:szCs w:val="20"/>
        </w:rPr>
      </w:pPr>
      <w:r w:rsidRPr="001D4D89">
        <w:rPr>
          <w:b/>
          <w:color w:val="000000" w:themeColor="text1"/>
          <w:sz w:val="20"/>
          <w:szCs w:val="20"/>
        </w:rPr>
        <w:lastRenderedPageBreak/>
        <w:t>Risikofaktor Transfusion:</w:t>
      </w:r>
      <w:r w:rsidRPr="001D4D89">
        <w:rPr>
          <w:color w:val="000000" w:themeColor="text1"/>
          <w:sz w:val="20"/>
          <w:szCs w:val="20"/>
        </w:rPr>
        <w:t xml:space="preserve"> </w:t>
      </w:r>
      <w:r w:rsidR="0030648D" w:rsidRPr="001D4D89">
        <w:rPr>
          <w:color w:val="000000" w:themeColor="text1"/>
          <w:sz w:val="20"/>
          <w:szCs w:val="20"/>
        </w:rPr>
        <w:t>In Deutschland werden derzeit über 16 Millionen operative Eingriffe pro Jahr durchgeführt [</w:t>
      </w:r>
      <w:r w:rsidR="00A71677" w:rsidRPr="001D4D89">
        <w:rPr>
          <w:color w:val="000000" w:themeColor="text1"/>
          <w:sz w:val="20"/>
          <w:szCs w:val="20"/>
        </w:rPr>
        <w:t>2</w:t>
      </w:r>
      <w:r w:rsidR="0030648D" w:rsidRPr="001D4D89">
        <w:rPr>
          <w:color w:val="000000" w:themeColor="text1"/>
          <w:sz w:val="20"/>
          <w:szCs w:val="20"/>
        </w:rPr>
        <w:t>] und – Stand 201</w:t>
      </w:r>
      <w:r w:rsidR="00A339C4" w:rsidRPr="001D4D89">
        <w:rPr>
          <w:color w:val="000000" w:themeColor="text1"/>
          <w:sz w:val="20"/>
          <w:szCs w:val="20"/>
        </w:rPr>
        <w:t>5</w:t>
      </w:r>
      <w:r w:rsidR="0030648D" w:rsidRPr="001D4D89">
        <w:rPr>
          <w:color w:val="000000" w:themeColor="text1"/>
          <w:sz w:val="20"/>
          <w:szCs w:val="20"/>
        </w:rPr>
        <w:t xml:space="preserve"> – mehr als </w:t>
      </w:r>
      <w:r w:rsidR="00A339C4" w:rsidRPr="001D4D89">
        <w:rPr>
          <w:color w:val="000000" w:themeColor="text1"/>
          <w:sz w:val="20"/>
          <w:szCs w:val="20"/>
        </w:rPr>
        <w:t>fünf</w:t>
      </w:r>
      <w:r w:rsidR="0030648D" w:rsidRPr="001D4D89">
        <w:rPr>
          <w:color w:val="000000" w:themeColor="text1"/>
          <w:sz w:val="20"/>
          <w:szCs w:val="20"/>
        </w:rPr>
        <w:t xml:space="preserve"> Millionen EK transfundiert [</w:t>
      </w:r>
      <w:r w:rsidR="00A71677" w:rsidRPr="001D4D89">
        <w:rPr>
          <w:color w:val="000000" w:themeColor="text1"/>
          <w:sz w:val="20"/>
          <w:szCs w:val="20"/>
        </w:rPr>
        <w:t>10</w:t>
      </w:r>
      <w:r w:rsidR="0030648D" w:rsidRPr="001D4D89">
        <w:rPr>
          <w:color w:val="000000" w:themeColor="text1"/>
          <w:sz w:val="20"/>
          <w:szCs w:val="20"/>
        </w:rPr>
        <w:t>].</w:t>
      </w:r>
      <w:r w:rsidR="00A339C4" w:rsidRPr="001D4D89">
        <w:rPr>
          <w:color w:val="000000" w:themeColor="text1"/>
          <w:sz w:val="20"/>
          <w:szCs w:val="20"/>
        </w:rPr>
        <w:t xml:space="preserve"> </w:t>
      </w:r>
      <w:r w:rsidR="005802A7" w:rsidRPr="001D4D89">
        <w:rPr>
          <w:color w:val="000000" w:themeColor="text1"/>
          <w:sz w:val="20"/>
          <w:szCs w:val="20"/>
        </w:rPr>
        <w:t xml:space="preserve">Viele dieser </w:t>
      </w:r>
      <w:r w:rsidR="005F68F2">
        <w:rPr>
          <w:color w:val="000000" w:themeColor="text1"/>
          <w:sz w:val="20"/>
          <w:szCs w:val="20"/>
        </w:rPr>
        <w:br/>
      </w:r>
      <w:r w:rsidR="005802A7" w:rsidRPr="00553232">
        <w:rPr>
          <w:color w:val="000000" w:themeColor="text1"/>
          <w:sz w:val="20"/>
          <w:szCs w:val="20"/>
        </w:rPr>
        <w:t>Transfusionen sind vermeidbar. Transfusionen sind mit höheren Liegezeiten und Behandlungskosten assoziiert. [1</w:t>
      </w:r>
      <w:r w:rsidR="00E04A88" w:rsidRPr="00553232">
        <w:rPr>
          <w:color w:val="000000" w:themeColor="text1"/>
          <w:sz w:val="20"/>
          <w:szCs w:val="20"/>
        </w:rPr>
        <w:t>1</w:t>
      </w:r>
      <w:r w:rsidR="00EF695E" w:rsidRPr="00553232">
        <w:rPr>
          <w:color w:val="000000" w:themeColor="text1"/>
          <w:sz w:val="20"/>
          <w:szCs w:val="20"/>
        </w:rPr>
        <w:t>] Darüber hinaus bergen</w:t>
      </w:r>
      <w:r w:rsidR="005802A7" w:rsidRPr="00553232">
        <w:rPr>
          <w:color w:val="000000" w:themeColor="text1"/>
          <w:sz w:val="20"/>
          <w:szCs w:val="20"/>
        </w:rPr>
        <w:t xml:space="preserve"> </w:t>
      </w:r>
      <w:r w:rsidR="00EF695E" w:rsidRPr="00553232">
        <w:rPr>
          <w:color w:val="000000" w:themeColor="text1"/>
          <w:sz w:val="20"/>
          <w:szCs w:val="20"/>
        </w:rPr>
        <w:t xml:space="preserve">sie </w:t>
      </w:r>
      <w:r w:rsidR="005802A7" w:rsidRPr="00553232">
        <w:rPr>
          <w:color w:val="000000" w:themeColor="text1"/>
          <w:sz w:val="20"/>
          <w:szCs w:val="20"/>
        </w:rPr>
        <w:t>ein gewisses Risiko für Infektionen sowie</w:t>
      </w:r>
      <w:r w:rsidR="00A339C4" w:rsidRPr="00553232">
        <w:rPr>
          <w:color w:val="000000" w:themeColor="text1"/>
          <w:sz w:val="20"/>
          <w:szCs w:val="20"/>
        </w:rPr>
        <w:t xml:space="preserve"> hämolytische</w:t>
      </w:r>
      <w:r w:rsidR="005802A7" w:rsidRPr="00553232">
        <w:rPr>
          <w:color w:val="000000" w:themeColor="text1"/>
          <w:sz w:val="20"/>
          <w:szCs w:val="20"/>
        </w:rPr>
        <w:t xml:space="preserve"> und allergische </w:t>
      </w:r>
      <w:r w:rsidR="00A339C4" w:rsidRPr="00553232">
        <w:rPr>
          <w:color w:val="000000" w:themeColor="text1"/>
          <w:sz w:val="20"/>
          <w:szCs w:val="20"/>
        </w:rPr>
        <w:t>Transfusionsreaktionen.</w:t>
      </w:r>
      <w:r w:rsidR="0082731E" w:rsidRPr="00553232">
        <w:rPr>
          <w:color w:val="000000" w:themeColor="text1"/>
          <w:sz w:val="20"/>
          <w:szCs w:val="20"/>
        </w:rPr>
        <w:t xml:space="preserve"> [</w:t>
      </w:r>
      <w:r w:rsidR="00BE627B" w:rsidRPr="00553232">
        <w:rPr>
          <w:color w:val="000000" w:themeColor="text1"/>
          <w:sz w:val="20"/>
          <w:szCs w:val="20"/>
        </w:rPr>
        <w:t>1</w:t>
      </w:r>
      <w:r w:rsidR="00E04A88" w:rsidRPr="00553232">
        <w:rPr>
          <w:color w:val="000000" w:themeColor="text1"/>
          <w:sz w:val="20"/>
          <w:szCs w:val="20"/>
        </w:rPr>
        <w:t>2</w:t>
      </w:r>
      <w:r w:rsidR="0082731E" w:rsidRPr="00553232">
        <w:rPr>
          <w:color w:val="000000" w:themeColor="text1"/>
          <w:sz w:val="20"/>
          <w:szCs w:val="20"/>
        </w:rPr>
        <w:t>]</w:t>
      </w:r>
      <w:r w:rsidR="00A339C4" w:rsidRPr="00553232">
        <w:rPr>
          <w:color w:val="000000" w:themeColor="text1"/>
          <w:sz w:val="20"/>
          <w:szCs w:val="20"/>
        </w:rPr>
        <w:t xml:space="preserve"> </w:t>
      </w:r>
      <w:r w:rsidR="0082731E" w:rsidRPr="00553232">
        <w:rPr>
          <w:color w:val="000000" w:themeColor="text1"/>
          <w:sz w:val="20"/>
          <w:szCs w:val="20"/>
        </w:rPr>
        <w:t>Im Rahmen des PBM wird deswegen im Sinne einer Prävention angestrebt, Transfusionen durch ein vorausschauendes Anämie-Management zu vermeiden, und es wird für eine restriktive Indikationsstellung bei</w:t>
      </w:r>
      <w:r w:rsidR="00BE627B" w:rsidRPr="00553232">
        <w:rPr>
          <w:color w:val="000000" w:themeColor="text1"/>
          <w:sz w:val="20"/>
          <w:szCs w:val="20"/>
        </w:rPr>
        <w:t xml:space="preserve"> </w:t>
      </w:r>
      <w:r w:rsidR="0082731E" w:rsidRPr="00553232">
        <w:rPr>
          <w:color w:val="000000" w:themeColor="text1"/>
          <w:sz w:val="20"/>
          <w:szCs w:val="20"/>
        </w:rPr>
        <w:t>EK-Transfusionen plädiert. Das entspricht auch den Empfehlungen der Bundesärztekammer, de</w:t>
      </w:r>
      <w:r w:rsidR="005802A7" w:rsidRPr="00553232">
        <w:rPr>
          <w:color w:val="000000" w:themeColor="text1"/>
          <w:sz w:val="20"/>
          <w:szCs w:val="20"/>
        </w:rPr>
        <w:t>nen</w:t>
      </w:r>
      <w:r w:rsidR="0082731E" w:rsidRPr="00553232">
        <w:rPr>
          <w:color w:val="000000" w:themeColor="text1"/>
          <w:sz w:val="20"/>
          <w:szCs w:val="20"/>
        </w:rPr>
        <w:t xml:space="preserve"> zufolge </w:t>
      </w:r>
      <w:r w:rsidR="005802A7" w:rsidRPr="00553232">
        <w:rPr>
          <w:color w:val="000000" w:themeColor="text1"/>
          <w:sz w:val="20"/>
          <w:szCs w:val="20"/>
        </w:rPr>
        <w:t xml:space="preserve">jede Anämie abgeklärt und wenn möglich kausal therapiert werden muss und </w:t>
      </w:r>
      <w:r w:rsidR="0082731E" w:rsidRPr="00553232">
        <w:rPr>
          <w:color w:val="000000" w:themeColor="text1"/>
          <w:sz w:val="20"/>
          <w:szCs w:val="20"/>
        </w:rPr>
        <w:t>EK nur dann angezeigt sind, wenn eine andere, gleichwertige Therapie nicht möglich ist. [</w:t>
      </w:r>
      <w:r w:rsidR="00BE627B" w:rsidRPr="00553232">
        <w:rPr>
          <w:color w:val="000000" w:themeColor="text1"/>
          <w:sz w:val="20"/>
          <w:szCs w:val="20"/>
        </w:rPr>
        <w:t>1</w:t>
      </w:r>
      <w:r w:rsidR="00E04A88" w:rsidRPr="00553232">
        <w:rPr>
          <w:color w:val="000000" w:themeColor="text1"/>
          <w:sz w:val="20"/>
          <w:szCs w:val="20"/>
        </w:rPr>
        <w:t>2</w:t>
      </w:r>
      <w:r w:rsidR="0082731E" w:rsidRPr="00553232">
        <w:rPr>
          <w:color w:val="000000" w:themeColor="text1"/>
          <w:sz w:val="20"/>
          <w:szCs w:val="20"/>
        </w:rPr>
        <w:t>]</w:t>
      </w:r>
    </w:p>
    <w:p w14:paraId="5138D8D9" w14:textId="77777777" w:rsidR="0030648D" w:rsidRPr="001D4D89" w:rsidRDefault="0030648D">
      <w:pPr>
        <w:rPr>
          <w:color w:val="000000" w:themeColor="text1"/>
          <w:sz w:val="20"/>
          <w:szCs w:val="20"/>
        </w:rPr>
      </w:pPr>
    </w:p>
    <w:p w14:paraId="0CE3DCF8" w14:textId="77777777" w:rsidR="00936CC7" w:rsidRPr="00553232" w:rsidRDefault="00936CC7">
      <w:pPr>
        <w:rPr>
          <w:b/>
          <w:color w:val="000000" w:themeColor="text1"/>
          <w:szCs w:val="20"/>
        </w:rPr>
      </w:pPr>
      <w:r w:rsidRPr="00553232">
        <w:rPr>
          <w:b/>
          <w:color w:val="000000" w:themeColor="text1"/>
          <w:szCs w:val="20"/>
        </w:rPr>
        <w:t>Was kann durch Patient-Blood-Management erreicht werden?</w:t>
      </w:r>
    </w:p>
    <w:p w14:paraId="1CA0CB4C" w14:textId="77777777" w:rsidR="00936CC7" w:rsidRPr="001D4D89" w:rsidRDefault="00BE627B">
      <w:pPr>
        <w:rPr>
          <w:color w:val="000000" w:themeColor="text1"/>
          <w:sz w:val="20"/>
          <w:szCs w:val="20"/>
        </w:rPr>
      </w:pPr>
      <w:r w:rsidRPr="001D4D89">
        <w:rPr>
          <w:color w:val="000000" w:themeColor="text1"/>
          <w:sz w:val="20"/>
          <w:szCs w:val="20"/>
        </w:rPr>
        <w:t>Auf</w:t>
      </w:r>
      <w:r w:rsidR="00A571BE" w:rsidRPr="001D4D89">
        <w:rPr>
          <w:color w:val="000000" w:themeColor="text1"/>
          <w:sz w:val="20"/>
          <w:szCs w:val="20"/>
        </w:rPr>
        <w:t xml:space="preserve"> </w:t>
      </w:r>
      <w:r w:rsidRPr="001D4D89">
        <w:rPr>
          <w:color w:val="000000" w:themeColor="text1"/>
          <w:sz w:val="20"/>
          <w:szCs w:val="20"/>
        </w:rPr>
        <w:t>patientenindividuelle</w:t>
      </w:r>
      <w:r w:rsidR="00A571BE" w:rsidRPr="001D4D89">
        <w:rPr>
          <w:color w:val="000000" w:themeColor="text1"/>
          <w:sz w:val="20"/>
          <w:szCs w:val="20"/>
        </w:rPr>
        <w:t>r</w:t>
      </w:r>
      <w:r w:rsidRPr="001D4D89">
        <w:rPr>
          <w:color w:val="000000" w:themeColor="text1"/>
          <w:sz w:val="20"/>
          <w:szCs w:val="20"/>
        </w:rPr>
        <w:t xml:space="preserve"> Ebene verbessert PBM die Qualität der Versorgung unter anderem durch:</w:t>
      </w:r>
    </w:p>
    <w:p w14:paraId="5FA3D4BC" w14:textId="6F39D358" w:rsidR="002440C4" w:rsidRPr="001D4D89" w:rsidRDefault="00613D9D" w:rsidP="00691558">
      <w:pPr>
        <w:pStyle w:val="Listenabsatz"/>
        <w:numPr>
          <w:ilvl w:val="0"/>
          <w:numId w:val="1"/>
        </w:numPr>
        <w:jc w:val="both"/>
        <w:rPr>
          <w:color w:val="000000" w:themeColor="text1"/>
          <w:sz w:val="20"/>
          <w:szCs w:val="20"/>
        </w:rPr>
      </w:pPr>
      <w:r w:rsidRPr="001D4D89">
        <w:rPr>
          <w:b/>
          <w:color w:val="000000" w:themeColor="text1"/>
          <w:sz w:val="20"/>
          <w:szCs w:val="20"/>
        </w:rPr>
        <w:t>Senkung der Krankenhausmortalität</w:t>
      </w:r>
      <w:r w:rsidR="002440C4" w:rsidRPr="001D4D89">
        <w:rPr>
          <w:color w:val="000000" w:themeColor="text1"/>
          <w:sz w:val="20"/>
          <w:szCs w:val="20"/>
        </w:rPr>
        <w:t>: In einer multizentrischen Beobachtungsstudie in Australien, der bisher größten PBM-Studie, sank nach Einführung eines auf allen drei Säulen basierenden PBM die Gesamtsterblichkeit um 28%. [1</w:t>
      </w:r>
      <w:r w:rsidR="00E04A88" w:rsidRPr="001D4D89">
        <w:rPr>
          <w:color w:val="000000" w:themeColor="text1"/>
          <w:sz w:val="20"/>
          <w:szCs w:val="20"/>
        </w:rPr>
        <w:t>3</w:t>
      </w:r>
      <w:r w:rsidR="002440C4" w:rsidRPr="001D4D89">
        <w:rPr>
          <w:color w:val="000000" w:themeColor="text1"/>
          <w:sz w:val="20"/>
          <w:szCs w:val="20"/>
        </w:rPr>
        <w:t>]</w:t>
      </w:r>
    </w:p>
    <w:p w14:paraId="2B251DFE" w14:textId="446F5826" w:rsidR="00613D9D" w:rsidRPr="001D4D89" w:rsidRDefault="002440C4" w:rsidP="00691558">
      <w:pPr>
        <w:pStyle w:val="Listenabsatz"/>
        <w:numPr>
          <w:ilvl w:val="0"/>
          <w:numId w:val="1"/>
        </w:numPr>
        <w:jc w:val="both"/>
        <w:rPr>
          <w:color w:val="000000" w:themeColor="text1"/>
          <w:sz w:val="20"/>
          <w:szCs w:val="20"/>
        </w:rPr>
      </w:pPr>
      <w:r w:rsidRPr="001D4D89">
        <w:rPr>
          <w:b/>
          <w:color w:val="000000" w:themeColor="text1"/>
          <w:sz w:val="20"/>
          <w:szCs w:val="20"/>
        </w:rPr>
        <w:t>Verringerung von Infektionen und kardiovaskulären Ereignissen</w:t>
      </w:r>
      <w:r w:rsidRPr="001D4D89">
        <w:rPr>
          <w:color w:val="000000" w:themeColor="text1"/>
          <w:sz w:val="20"/>
          <w:szCs w:val="20"/>
        </w:rPr>
        <w:t>: In derselben Kohorte sank das Risiko nosokomialer Infektionen um 21% und das Risiko von Herzinfarkt/Schlaganfall um 31%. [1</w:t>
      </w:r>
      <w:r w:rsidR="00E04A88" w:rsidRPr="001D4D89">
        <w:rPr>
          <w:color w:val="000000" w:themeColor="text1"/>
          <w:sz w:val="20"/>
          <w:szCs w:val="20"/>
        </w:rPr>
        <w:t>3</w:t>
      </w:r>
      <w:r w:rsidRPr="001D4D89">
        <w:rPr>
          <w:color w:val="000000" w:themeColor="text1"/>
          <w:sz w:val="20"/>
          <w:szCs w:val="20"/>
        </w:rPr>
        <w:t>]</w:t>
      </w:r>
    </w:p>
    <w:p w14:paraId="49FC701D" w14:textId="48E542BE" w:rsidR="002C2473" w:rsidRPr="001D4D89" w:rsidRDefault="002C2473" w:rsidP="00691558">
      <w:pPr>
        <w:pStyle w:val="Listenabsatz"/>
        <w:numPr>
          <w:ilvl w:val="0"/>
          <w:numId w:val="1"/>
        </w:numPr>
        <w:jc w:val="both"/>
        <w:rPr>
          <w:color w:val="000000" w:themeColor="text1"/>
          <w:sz w:val="20"/>
          <w:szCs w:val="20"/>
        </w:rPr>
      </w:pPr>
      <w:r w:rsidRPr="001D4D89">
        <w:rPr>
          <w:b/>
          <w:color w:val="000000" w:themeColor="text1"/>
          <w:sz w:val="20"/>
          <w:szCs w:val="20"/>
        </w:rPr>
        <w:t>Verringerung der Transfusionsrate</w:t>
      </w:r>
      <w:r w:rsidR="009A33ED" w:rsidRPr="001D4D89">
        <w:rPr>
          <w:b/>
          <w:color w:val="000000" w:themeColor="text1"/>
          <w:sz w:val="20"/>
          <w:szCs w:val="20"/>
        </w:rPr>
        <w:t>, Verkürzung der Liegezeiten und Senkung der Wiederaufnahmerate</w:t>
      </w:r>
      <w:r w:rsidR="009A33ED" w:rsidRPr="001D4D89">
        <w:rPr>
          <w:color w:val="000000" w:themeColor="text1"/>
          <w:sz w:val="20"/>
          <w:szCs w:val="20"/>
        </w:rPr>
        <w:t>. [1</w:t>
      </w:r>
      <w:r w:rsidR="00E04A88" w:rsidRPr="001D4D89">
        <w:rPr>
          <w:color w:val="000000" w:themeColor="text1"/>
          <w:sz w:val="20"/>
          <w:szCs w:val="20"/>
        </w:rPr>
        <w:t>4</w:t>
      </w:r>
      <w:r w:rsidR="009A33ED" w:rsidRPr="001D4D89">
        <w:rPr>
          <w:color w:val="000000" w:themeColor="text1"/>
          <w:sz w:val="20"/>
          <w:szCs w:val="20"/>
        </w:rPr>
        <w:t>]</w:t>
      </w:r>
    </w:p>
    <w:p w14:paraId="7465F661" w14:textId="7AE1C7A4" w:rsidR="0082731E" w:rsidRPr="001D4D89" w:rsidRDefault="002440C4" w:rsidP="00691558">
      <w:pPr>
        <w:jc w:val="both"/>
        <w:rPr>
          <w:color w:val="000000" w:themeColor="text1"/>
          <w:sz w:val="20"/>
          <w:szCs w:val="20"/>
        </w:rPr>
      </w:pPr>
      <w:r w:rsidRPr="001D4D89">
        <w:rPr>
          <w:color w:val="000000" w:themeColor="text1"/>
          <w:sz w:val="20"/>
          <w:szCs w:val="20"/>
        </w:rPr>
        <w:t xml:space="preserve">Abgesehen von dem „Gesamtkonzept PBM“ wurde der Effekt restriktiver Transfusionsstrategien in </w:t>
      </w:r>
      <w:r w:rsidR="00F82668" w:rsidRPr="001D4D89">
        <w:rPr>
          <w:color w:val="000000" w:themeColor="text1"/>
          <w:sz w:val="20"/>
          <w:szCs w:val="20"/>
        </w:rPr>
        <w:t xml:space="preserve">vielen </w:t>
      </w:r>
      <w:r w:rsidRPr="001D4D89">
        <w:rPr>
          <w:color w:val="000000" w:themeColor="text1"/>
          <w:sz w:val="20"/>
          <w:szCs w:val="20"/>
        </w:rPr>
        <w:t>randomisierte</w:t>
      </w:r>
      <w:r w:rsidR="00F82668" w:rsidRPr="001D4D89">
        <w:rPr>
          <w:color w:val="000000" w:themeColor="text1"/>
          <w:sz w:val="20"/>
          <w:szCs w:val="20"/>
        </w:rPr>
        <w:t>n</w:t>
      </w:r>
      <w:r w:rsidRPr="001D4D89">
        <w:rPr>
          <w:color w:val="000000" w:themeColor="text1"/>
          <w:sz w:val="20"/>
          <w:szCs w:val="20"/>
        </w:rPr>
        <w:t xml:space="preserve"> Studien untersucht</w:t>
      </w:r>
      <w:r w:rsidR="002C2473" w:rsidRPr="001D4D89">
        <w:rPr>
          <w:color w:val="000000" w:themeColor="text1"/>
          <w:sz w:val="20"/>
          <w:szCs w:val="20"/>
        </w:rPr>
        <w:t>. In einer Cochrane-Metaanalyse auf Basis von 19 randomisierten Studien (n=6</w:t>
      </w:r>
      <w:r w:rsidR="00EF695E">
        <w:rPr>
          <w:color w:val="000000" w:themeColor="text1"/>
          <w:sz w:val="20"/>
          <w:szCs w:val="20"/>
        </w:rPr>
        <w:t>.</w:t>
      </w:r>
      <w:r w:rsidR="002C2473" w:rsidRPr="001D4D89">
        <w:rPr>
          <w:color w:val="000000" w:themeColor="text1"/>
          <w:sz w:val="20"/>
          <w:szCs w:val="20"/>
        </w:rPr>
        <w:t>264) war die Anzahl an Transfusionen bei restriktiver Indikationsstellung um 39% geringer. Gleichzeitig ging die Krankenhaussterblichkeit um 23% und die Rate an nosokomialen Infektionen um 19% zurück. [1</w:t>
      </w:r>
      <w:r w:rsidR="00E04A88" w:rsidRPr="001D4D89">
        <w:rPr>
          <w:color w:val="000000" w:themeColor="text1"/>
          <w:sz w:val="20"/>
          <w:szCs w:val="20"/>
        </w:rPr>
        <w:t>5</w:t>
      </w:r>
      <w:r w:rsidR="002C2473" w:rsidRPr="001D4D89">
        <w:rPr>
          <w:color w:val="000000" w:themeColor="text1"/>
          <w:sz w:val="20"/>
          <w:szCs w:val="20"/>
        </w:rPr>
        <w:t>]</w:t>
      </w:r>
    </w:p>
    <w:p w14:paraId="06A9CC05" w14:textId="74800E0D" w:rsidR="009A33ED" w:rsidRPr="001D4D89" w:rsidRDefault="009A33ED" w:rsidP="00691558">
      <w:pPr>
        <w:jc w:val="both"/>
        <w:rPr>
          <w:color w:val="000000" w:themeColor="text1"/>
          <w:sz w:val="20"/>
          <w:szCs w:val="20"/>
        </w:rPr>
      </w:pPr>
      <w:r w:rsidRPr="001D4D89">
        <w:rPr>
          <w:color w:val="000000" w:themeColor="text1"/>
          <w:sz w:val="20"/>
          <w:szCs w:val="20"/>
        </w:rPr>
        <w:t>Auf patientenindividueller Ebene reduziert eine Verringerung der Transfusionen das transfusionsassoziierte Risiko und verbessert das Outcome. Auf Systemebene wird gleichzeitig möglichen Blutprodukteengpässen entgegengewirkt. Das Risiko solcher Engpässe nimmt in Zeiten des demographischen Wandels zu. [1</w:t>
      </w:r>
      <w:r w:rsidR="00E04A88" w:rsidRPr="001D4D89">
        <w:rPr>
          <w:color w:val="000000" w:themeColor="text1"/>
          <w:sz w:val="20"/>
          <w:szCs w:val="20"/>
        </w:rPr>
        <w:t>6</w:t>
      </w:r>
      <w:r w:rsidRPr="001D4D89">
        <w:rPr>
          <w:color w:val="000000" w:themeColor="text1"/>
          <w:sz w:val="20"/>
          <w:szCs w:val="20"/>
        </w:rPr>
        <w:t>]</w:t>
      </w:r>
      <w:r w:rsidR="00A571BE" w:rsidRPr="001D4D89">
        <w:rPr>
          <w:color w:val="000000" w:themeColor="text1"/>
          <w:sz w:val="20"/>
          <w:szCs w:val="20"/>
        </w:rPr>
        <w:t xml:space="preserve"> PBM ist damit auch ein Beitrag zu einem vorausschauenden, am realen Bedarf orientierten Blutproduktemanagement.</w:t>
      </w:r>
    </w:p>
    <w:p w14:paraId="3B049B22" w14:textId="1CAA7B00" w:rsidR="003F3B28" w:rsidRPr="001D4D89" w:rsidRDefault="003F3B28" w:rsidP="00691558">
      <w:pPr>
        <w:jc w:val="both"/>
        <w:rPr>
          <w:color w:val="000000" w:themeColor="text1"/>
          <w:sz w:val="20"/>
          <w:szCs w:val="20"/>
        </w:rPr>
      </w:pPr>
      <w:r w:rsidRPr="001D4D89">
        <w:rPr>
          <w:color w:val="000000" w:themeColor="text1"/>
          <w:sz w:val="20"/>
          <w:szCs w:val="20"/>
        </w:rPr>
        <w:t xml:space="preserve">Was die Kosten auf Ebene der medizinischen Einrichtung angeht, ist die Bewertung des PBM relativ komplex. </w:t>
      </w:r>
      <w:r w:rsidR="00A571BE" w:rsidRPr="001D4D89">
        <w:rPr>
          <w:color w:val="000000" w:themeColor="text1"/>
          <w:sz w:val="20"/>
          <w:szCs w:val="20"/>
        </w:rPr>
        <w:t>In e</w:t>
      </w:r>
      <w:r w:rsidRPr="001D4D89">
        <w:rPr>
          <w:color w:val="000000" w:themeColor="text1"/>
          <w:sz w:val="20"/>
          <w:szCs w:val="20"/>
        </w:rPr>
        <w:t>ine</w:t>
      </w:r>
      <w:r w:rsidR="00A571BE" w:rsidRPr="001D4D89">
        <w:rPr>
          <w:color w:val="000000" w:themeColor="text1"/>
          <w:sz w:val="20"/>
          <w:szCs w:val="20"/>
        </w:rPr>
        <w:t>r</w:t>
      </w:r>
      <w:r w:rsidRPr="001D4D89">
        <w:rPr>
          <w:color w:val="000000" w:themeColor="text1"/>
          <w:sz w:val="20"/>
          <w:szCs w:val="20"/>
        </w:rPr>
        <w:t xml:space="preserve"> gesundheitsökonomische</w:t>
      </w:r>
      <w:r w:rsidR="00A571BE" w:rsidRPr="001D4D89">
        <w:rPr>
          <w:color w:val="000000" w:themeColor="text1"/>
          <w:sz w:val="20"/>
          <w:szCs w:val="20"/>
        </w:rPr>
        <w:t>n</w:t>
      </w:r>
      <w:r w:rsidRPr="001D4D89">
        <w:rPr>
          <w:color w:val="000000" w:themeColor="text1"/>
          <w:sz w:val="20"/>
          <w:szCs w:val="20"/>
        </w:rPr>
        <w:t xml:space="preserve"> Analyse </w:t>
      </w:r>
      <w:r w:rsidR="00F82668" w:rsidRPr="001D4D89">
        <w:rPr>
          <w:color w:val="000000" w:themeColor="text1"/>
          <w:sz w:val="20"/>
          <w:szCs w:val="20"/>
        </w:rPr>
        <w:t>des</w:t>
      </w:r>
      <w:r w:rsidRPr="001D4D89">
        <w:rPr>
          <w:color w:val="000000" w:themeColor="text1"/>
          <w:sz w:val="20"/>
          <w:szCs w:val="20"/>
        </w:rPr>
        <w:t xml:space="preserve"> Uniklinikum</w:t>
      </w:r>
      <w:r w:rsidR="00F82668" w:rsidRPr="001D4D89">
        <w:rPr>
          <w:color w:val="000000" w:themeColor="text1"/>
          <w:sz w:val="20"/>
          <w:szCs w:val="20"/>
        </w:rPr>
        <w:t>s</w:t>
      </w:r>
      <w:r w:rsidRPr="001D4D89">
        <w:rPr>
          <w:color w:val="000000" w:themeColor="text1"/>
          <w:sz w:val="20"/>
          <w:szCs w:val="20"/>
        </w:rPr>
        <w:t xml:space="preserve"> Frankfurt </w:t>
      </w:r>
      <w:r w:rsidR="00A571BE" w:rsidRPr="001D4D89">
        <w:rPr>
          <w:color w:val="000000" w:themeColor="text1"/>
          <w:sz w:val="20"/>
          <w:szCs w:val="20"/>
        </w:rPr>
        <w:t>wurden</w:t>
      </w:r>
      <w:r w:rsidRPr="001D4D89">
        <w:rPr>
          <w:color w:val="000000" w:themeColor="text1"/>
          <w:sz w:val="20"/>
          <w:szCs w:val="20"/>
        </w:rPr>
        <w:t xml:space="preserve"> bei Implementierung von PBM Kosten von allogenen Blutprodukten zugunsten fremdblutsparender Maßnahmen umverteilt, es </w:t>
      </w:r>
      <w:r w:rsidR="00A571BE" w:rsidRPr="001D4D89">
        <w:rPr>
          <w:color w:val="000000" w:themeColor="text1"/>
          <w:sz w:val="20"/>
          <w:szCs w:val="20"/>
        </w:rPr>
        <w:t xml:space="preserve">kam </w:t>
      </w:r>
      <w:r w:rsidRPr="001D4D89">
        <w:rPr>
          <w:color w:val="000000" w:themeColor="text1"/>
          <w:sz w:val="20"/>
          <w:szCs w:val="20"/>
        </w:rPr>
        <w:t>aber nicht zu einer Kostensenkung. [</w:t>
      </w:r>
      <w:r w:rsidR="00A71677" w:rsidRPr="001D4D89">
        <w:rPr>
          <w:color w:val="000000" w:themeColor="text1"/>
          <w:sz w:val="20"/>
          <w:szCs w:val="20"/>
        </w:rPr>
        <w:t>3</w:t>
      </w:r>
      <w:r w:rsidRPr="001D4D89">
        <w:rPr>
          <w:color w:val="000000" w:themeColor="text1"/>
          <w:sz w:val="20"/>
          <w:szCs w:val="20"/>
        </w:rPr>
        <w:t xml:space="preserve">] Nicht berücksichtigt wurden hier allerdings </w:t>
      </w:r>
      <w:r w:rsidR="00F82668" w:rsidRPr="001D4D89">
        <w:rPr>
          <w:color w:val="000000" w:themeColor="text1"/>
          <w:sz w:val="20"/>
          <w:szCs w:val="20"/>
        </w:rPr>
        <w:t>E</w:t>
      </w:r>
      <w:r w:rsidRPr="001D4D89">
        <w:rPr>
          <w:color w:val="000000" w:themeColor="text1"/>
          <w:sz w:val="20"/>
          <w:szCs w:val="20"/>
        </w:rPr>
        <w:t xml:space="preserve">insparungen durch besseres Patienten-Outcome. So </w:t>
      </w:r>
      <w:r w:rsidR="009D6794" w:rsidRPr="001D4D89">
        <w:rPr>
          <w:color w:val="000000" w:themeColor="text1"/>
          <w:sz w:val="20"/>
          <w:szCs w:val="20"/>
        </w:rPr>
        <w:t>waren blutungsbedingte Komplikationen und EK-Transfusionen in einer kanadischen Studie mit längerer Liegedauer und höheren Behandlungskosten assoziiert. [1</w:t>
      </w:r>
      <w:r w:rsidR="00E04A88" w:rsidRPr="001D4D89">
        <w:rPr>
          <w:color w:val="000000" w:themeColor="text1"/>
          <w:sz w:val="20"/>
          <w:szCs w:val="20"/>
        </w:rPr>
        <w:t>1</w:t>
      </w:r>
      <w:r w:rsidR="009D6794" w:rsidRPr="001D4D89">
        <w:rPr>
          <w:color w:val="000000" w:themeColor="text1"/>
          <w:sz w:val="20"/>
          <w:szCs w:val="20"/>
        </w:rPr>
        <w:t xml:space="preserve">] </w:t>
      </w:r>
    </w:p>
    <w:p w14:paraId="3AC02D7C" w14:textId="77777777" w:rsidR="00F82668" w:rsidRPr="001D4D89" w:rsidRDefault="00F82668">
      <w:pPr>
        <w:rPr>
          <w:color w:val="000000" w:themeColor="text1"/>
          <w:sz w:val="20"/>
          <w:szCs w:val="20"/>
        </w:rPr>
      </w:pPr>
    </w:p>
    <w:p w14:paraId="799DC87B" w14:textId="77777777" w:rsidR="00936CC7" w:rsidRPr="00553232" w:rsidRDefault="00936CC7">
      <w:pPr>
        <w:rPr>
          <w:b/>
          <w:color w:val="000000" w:themeColor="text1"/>
          <w:szCs w:val="20"/>
        </w:rPr>
      </w:pPr>
      <w:r w:rsidRPr="00553232">
        <w:rPr>
          <w:b/>
          <w:color w:val="000000" w:themeColor="text1"/>
          <w:szCs w:val="20"/>
        </w:rPr>
        <w:t xml:space="preserve">Umsetzungsstand </w:t>
      </w:r>
      <w:r w:rsidR="009A33ED" w:rsidRPr="00553232">
        <w:rPr>
          <w:b/>
          <w:color w:val="000000" w:themeColor="text1"/>
          <w:szCs w:val="20"/>
        </w:rPr>
        <w:t xml:space="preserve">von PBM </w:t>
      </w:r>
      <w:r w:rsidRPr="00553232">
        <w:rPr>
          <w:b/>
          <w:color w:val="000000" w:themeColor="text1"/>
          <w:szCs w:val="20"/>
        </w:rPr>
        <w:t>international und in Deutschland</w:t>
      </w:r>
    </w:p>
    <w:p w14:paraId="3521201A" w14:textId="799DBE73" w:rsidR="002F4824" w:rsidRPr="001D4D89" w:rsidRDefault="002F4824" w:rsidP="00691558">
      <w:pPr>
        <w:jc w:val="both"/>
        <w:rPr>
          <w:color w:val="000000" w:themeColor="text1"/>
          <w:sz w:val="20"/>
          <w:szCs w:val="20"/>
        </w:rPr>
      </w:pPr>
      <w:r w:rsidRPr="001D4D89">
        <w:rPr>
          <w:color w:val="000000" w:themeColor="text1"/>
          <w:sz w:val="20"/>
          <w:szCs w:val="20"/>
        </w:rPr>
        <w:t>Nahezu flächendeckend als Behandlungsstandard angeboten wird PBM bisher nur in einzelnen Ländern, darunter Australien. [1</w:t>
      </w:r>
      <w:r w:rsidR="00A71677" w:rsidRPr="001D4D89">
        <w:rPr>
          <w:color w:val="000000" w:themeColor="text1"/>
          <w:sz w:val="20"/>
          <w:szCs w:val="20"/>
        </w:rPr>
        <w:t>7</w:t>
      </w:r>
      <w:r w:rsidRPr="001D4D89">
        <w:rPr>
          <w:color w:val="000000" w:themeColor="text1"/>
          <w:sz w:val="20"/>
          <w:szCs w:val="20"/>
        </w:rPr>
        <w:t>] So wurde in Westaustralien bereits 2008 ein umfangreiches PBM-Programm in mehreren Kliniken bei gleichzeitiger Kostenreduktion implementiert. [1</w:t>
      </w:r>
      <w:r w:rsidR="00A71677" w:rsidRPr="001D4D89">
        <w:rPr>
          <w:color w:val="000000" w:themeColor="text1"/>
          <w:sz w:val="20"/>
          <w:szCs w:val="20"/>
        </w:rPr>
        <w:t>8</w:t>
      </w:r>
      <w:r w:rsidRPr="001D4D89">
        <w:rPr>
          <w:color w:val="000000" w:themeColor="text1"/>
          <w:sz w:val="20"/>
          <w:szCs w:val="20"/>
        </w:rPr>
        <w:t>] Außerhalb Australiens (und Neuseelands) sind es einzelne Krankenhäuser unter anderem in Großbritannien und der Schweiz, die gute PBM-Erfahrungen gemacht und auch publiziert haben. [1</w:t>
      </w:r>
      <w:r w:rsidR="00E04A88" w:rsidRPr="001D4D89">
        <w:rPr>
          <w:color w:val="000000" w:themeColor="text1"/>
          <w:sz w:val="20"/>
          <w:szCs w:val="20"/>
        </w:rPr>
        <w:t>4</w:t>
      </w:r>
      <w:r w:rsidRPr="001D4D89">
        <w:rPr>
          <w:color w:val="000000" w:themeColor="text1"/>
          <w:sz w:val="20"/>
          <w:szCs w:val="20"/>
        </w:rPr>
        <w:t>] [1</w:t>
      </w:r>
      <w:r w:rsidR="00A71677" w:rsidRPr="001D4D89">
        <w:rPr>
          <w:color w:val="000000" w:themeColor="text1"/>
          <w:sz w:val="20"/>
          <w:szCs w:val="20"/>
        </w:rPr>
        <w:t>9</w:t>
      </w:r>
      <w:r w:rsidRPr="001D4D89">
        <w:rPr>
          <w:color w:val="000000" w:themeColor="text1"/>
          <w:sz w:val="20"/>
          <w:szCs w:val="20"/>
        </w:rPr>
        <w:t xml:space="preserve">] </w:t>
      </w:r>
    </w:p>
    <w:p w14:paraId="34C43EC0" w14:textId="77777777" w:rsidR="005F68F2" w:rsidRDefault="002F4824" w:rsidP="005F68F2">
      <w:pPr>
        <w:jc w:val="both"/>
        <w:rPr>
          <w:color w:val="000000" w:themeColor="text1"/>
          <w:sz w:val="20"/>
          <w:szCs w:val="20"/>
        </w:rPr>
      </w:pPr>
      <w:r w:rsidRPr="001D4D89">
        <w:rPr>
          <w:color w:val="000000" w:themeColor="text1"/>
          <w:sz w:val="20"/>
          <w:szCs w:val="20"/>
        </w:rPr>
        <w:t>In Deutschland gehören einzelne Universitätskliniken, vor allem das Universitätsklinikum Frankfurt</w:t>
      </w:r>
      <w:r w:rsidR="00A571BE" w:rsidRPr="001D4D89">
        <w:rPr>
          <w:color w:val="000000" w:themeColor="text1"/>
          <w:sz w:val="20"/>
          <w:szCs w:val="20"/>
        </w:rPr>
        <w:t>,</w:t>
      </w:r>
      <w:r w:rsidRPr="001D4D89">
        <w:rPr>
          <w:color w:val="000000" w:themeColor="text1"/>
          <w:sz w:val="20"/>
          <w:szCs w:val="20"/>
        </w:rPr>
        <w:t xml:space="preserve"> zu den Vorreitern. Dort wurde ein PBM ab Juli 2013 bei allen stationären chirurgischen Patienten als neuer Therapiestandard eingeführt. [</w:t>
      </w:r>
      <w:r w:rsidR="00A71677" w:rsidRPr="001D4D89">
        <w:rPr>
          <w:color w:val="000000" w:themeColor="text1"/>
          <w:sz w:val="20"/>
          <w:szCs w:val="20"/>
        </w:rPr>
        <w:t>3</w:t>
      </w:r>
      <w:r w:rsidRPr="001D4D89">
        <w:rPr>
          <w:color w:val="000000" w:themeColor="text1"/>
          <w:sz w:val="20"/>
          <w:szCs w:val="20"/>
        </w:rPr>
        <w:t>]</w:t>
      </w:r>
      <w:r w:rsidR="007C34D9" w:rsidRPr="001D4D89">
        <w:rPr>
          <w:color w:val="000000" w:themeColor="text1"/>
          <w:sz w:val="20"/>
          <w:szCs w:val="20"/>
        </w:rPr>
        <w:t xml:space="preserve"> Dadurch ging unter anderem die Zahl der Bluttransfusionen um etwa 10% zurück. [</w:t>
      </w:r>
      <w:r w:rsidR="00A71677" w:rsidRPr="001D4D89">
        <w:rPr>
          <w:color w:val="000000" w:themeColor="text1"/>
          <w:sz w:val="20"/>
          <w:szCs w:val="20"/>
        </w:rPr>
        <w:t>20</w:t>
      </w:r>
      <w:r w:rsidR="007C34D9" w:rsidRPr="001D4D89">
        <w:rPr>
          <w:color w:val="000000" w:themeColor="text1"/>
          <w:sz w:val="20"/>
          <w:szCs w:val="20"/>
        </w:rPr>
        <w:t>]</w:t>
      </w:r>
    </w:p>
    <w:p w14:paraId="2D0462C2" w14:textId="2D1FB735" w:rsidR="002F4824" w:rsidRPr="005F68F2" w:rsidRDefault="0030648D" w:rsidP="005F68F2">
      <w:pPr>
        <w:jc w:val="both"/>
        <w:rPr>
          <w:color w:val="000000" w:themeColor="text1"/>
          <w:sz w:val="20"/>
          <w:szCs w:val="20"/>
        </w:rPr>
      </w:pPr>
      <w:r w:rsidRPr="001D4D89">
        <w:rPr>
          <w:b/>
          <w:color w:val="000000" w:themeColor="text1"/>
          <w:sz w:val="18"/>
          <w:szCs w:val="18"/>
        </w:rPr>
        <w:lastRenderedPageBreak/>
        <w:t>Literatur</w:t>
      </w:r>
    </w:p>
    <w:p w14:paraId="1C4D6DE4" w14:textId="6661A56F" w:rsidR="00A339C4" w:rsidRPr="00691558" w:rsidRDefault="00A71677">
      <w:pPr>
        <w:rPr>
          <w:color w:val="000000" w:themeColor="text1"/>
          <w:sz w:val="18"/>
          <w:szCs w:val="18"/>
          <w:lang w:val="en-GB"/>
        </w:rPr>
      </w:pPr>
      <w:r w:rsidRPr="00691558">
        <w:rPr>
          <w:color w:val="000000" w:themeColor="text1"/>
          <w:sz w:val="18"/>
          <w:szCs w:val="18"/>
        </w:rPr>
        <w:t xml:space="preserve">[1] </w:t>
      </w:r>
      <w:proofErr w:type="spellStart"/>
      <w:r w:rsidRPr="00691558">
        <w:rPr>
          <w:rFonts w:ascii="Calibri" w:eastAsia="+mn-ea" w:hAnsi="Calibri" w:cs="+mn-cs"/>
          <w:color w:val="000000" w:themeColor="text1"/>
          <w:kern w:val="24"/>
          <w:sz w:val="18"/>
          <w:szCs w:val="18"/>
        </w:rPr>
        <w:t>Gombotz</w:t>
      </w:r>
      <w:proofErr w:type="spellEnd"/>
      <w:r w:rsidRPr="00691558">
        <w:rPr>
          <w:rFonts w:ascii="Calibri" w:eastAsia="+mn-ea" w:hAnsi="Calibri" w:cs="+mn-cs"/>
          <w:color w:val="000000" w:themeColor="text1"/>
          <w:kern w:val="24"/>
          <w:sz w:val="18"/>
          <w:szCs w:val="18"/>
        </w:rPr>
        <w:t xml:space="preserve"> H und Ho</w:t>
      </w:r>
      <w:r w:rsidR="00691558" w:rsidRPr="00691558">
        <w:rPr>
          <w:rFonts w:ascii="Calibri" w:eastAsia="+mn-ea" w:hAnsi="Calibri" w:cs="+mn-cs"/>
          <w:color w:val="000000" w:themeColor="text1"/>
          <w:kern w:val="24"/>
          <w:sz w:val="18"/>
          <w:szCs w:val="18"/>
        </w:rPr>
        <w:t xml:space="preserve">fmann A. </w:t>
      </w:r>
      <w:proofErr w:type="spellStart"/>
      <w:r w:rsidR="00691558" w:rsidRPr="00691558">
        <w:rPr>
          <w:rFonts w:ascii="Calibri" w:eastAsia="+mn-ea" w:hAnsi="Calibri" w:cs="+mn-cs"/>
          <w:color w:val="000000" w:themeColor="text1"/>
          <w:kern w:val="24"/>
          <w:sz w:val="18"/>
          <w:szCs w:val="18"/>
        </w:rPr>
        <w:t>Anaesthesist</w:t>
      </w:r>
      <w:proofErr w:type="spellEnd"/>
      <w:r w:rsidR="00691558" w:rsidRPr="00691558">
        <w:rPr>
          <w:rFonts w:ascii="Calibri" w:eastAsia="+mn-ea" w:hAnsi="Calibri" w:cs="+mn-cs"/>
          <w:color w:val="000000" w:themeColor="text1"/>
          <w:kern w:val="24"/>
          <w:sz w:val="18"/>
          <w:szCs w:val="18"/>
        </w:rPr>
        <w:t xml:space="preserve"> 2013; 62:519–</w:t>
      </w:r>
      <w:r w:rsidRPr="00691558">
        <w:rPr>
          <w:rFonts w:ascii="Calibri" w:eastAsia="+mn-ea" w:hAnsi="Calibri" w:cs="+mn-cs"/>
          <w:color w:val="000000" w:themeColor="text1"/>
          <w:kern w:val="24"/>
          <w:sz w:val="18"/>
          <w:szCs w:val="18"/>
        </w:rPr>
        <w:t>27</w:t>
      </w:r>
      <w:r w:rsidRPr="00691558">
        <w:rPr>
          <w:color w:val="000000" w:themeColor="text1"/>
          <w:sz w:val="18"/>
          <w:szCs w:val="18"/>
        </w:rPr>
        <w:br/>
      </w:r>
      <w:r w:rsidR="0030648D" w:rsidRPr="00691558">
        <w:rPr>
          <w:color w:val="000000" w:themeColor="text1"/>
          <w:sz w:val="18"/>
          <w:szCs w:val="18"/>
        </w:rPr>
        <w:t>[</w:t>
      </w:r>
      <w:r w:rsidRPr="00691558">
        <w:rPr>
          <w:color w:val="000000" w:themeColor="text1"/>
          <w:sz w:val="18"/>
          <w:szCs w:val="18"/>
        </w:rPr>
        <w:t>2</w:t>
      </w:r>
      <w:r w:rsidR="00883B5C">
        <w:rPr>
          <w:color w:val="000000" w:themeColor="text1"/>
          <w:sz w:val="18"/>
          <w:szCs w:val="18"/>
        </w:rPr>
        <w:t xml:space="preserve">] </w:t>
      </w:r>
      <w:proofErr w:type="spellStart"/>
      <w:r w:rsidR="00883B5C">
        <w:rPr>
          <w:color w:val="000000" w:themeColor="text1"/>
          <w:sz w:val="18"/>
          <w:szCs w:val="18"/>
        </w:rPr>
        <w:t>Meybohm</w:t>
      </w:r>
      <w:proofErr w:type="spellEnd"/>
      <w:r w:rsidR="00883B5C">
        <w:rPr>
          <w:color w:val="000000" w:themeColor="text1"/>
          <w:sz w:val="18"/>
          <w:szCs w:val="18"/>
        </w:rPr>
        <w:t xml:space="preserve"> P</w:t>
      </w:r>
      <w:r w:rsidR="0030648D" w:rsidRPr="00691558">
        <w:rPr>
          <w:color w:val="000000" w:themeColor="text1"/>
          <w:sz w:val="18"/>
          <w:szCs w:val="18"/>
        </w:rPr>
        <w:t xml:space="preserve"> et al. </w:t>
      </w:r>
      <w:proofErr w:type="spellStart"/>
      <w:r w:rsidR="0030648D" w:rsidRPr="00691558">
        <w:rPr>
          <w:color w:val="000000" w:themeColor="text1"/>
          <w:sz w:val="18"/>
          <w:szCs w:val="18"/>
          <w:lang w:val="en-GB"/>
        </w:rPr>
        <w:t>Chirurg</w:t>
      </w:r>
      <w:proofErr w:type="spellEnd"/>
      <w:r w:rsidR="0030648D" w:rsidRPr="00691558">
        <w:rPr>
          <w:color w:val="000000" w:themeColor="text1"/>
          <w:sz w:val="18"/>
          <w:szCs w:val="18"/>
          <w:lang w:val="en-GB"/>
        </w:rPr>
        <w:t xml:space="preserve"> 2017; 88:867-70</w:t>
      </w:r>
      <w:r w:rsidR="0030648D" w:rsidRPr="00691558">
        <w:rPr>
          <w:color w:val="000000" w:themeColor="text1"/>
          <w:sz w:val="18"/>
          <w:szCs w:val="18"/>
          <w:lang w:val="en-GB"/>
        </w:rPr>
        <w:br/>
        <w:t>[</w:t>
      </w:r>
      <w:r w:rsidRPr="00691558">
        <w:rPr>
          <w:color w:val="000000" w:themeColor="text1"/>
          <w:sz w:val="18"/>
          <w:szCs w:val="18"/>
          <w:lang w:val="en-GB"/>
        </w:rPr>
        <w:t>3</w:t>
      </w:r>
      <w:r w:rsidR="0030648D" w:rsidRPr="00691558">
        <w:rPr>
          <w:color w:val="000000" w:themeColor="text1"/>
          <w:sz w:val="18"/>
          <w:szCs w:val="18"/>
          <w:lang w:val="en-GB"/>
        </w:rPr>
        <w:t xml:space="preserve">] </w:t>
      </w:r>
      <w:proofErr w:type="spellStart"/>
      <w:r w:rsidR="0030648D" w:rsidRPr="00691558">
        <w:rPr>
          <w:color w:val="000000" w:themeColor="text1"/>
          <w:sz w:val="18"/>
          <w:szCs w:val="18"/>
          <w:lang w:val="en-GB"/>
        </w:rPr>
        <w:t>Kleinerüschkamp</w:t>
      </w:r>
      <w:proofErr w:type="spellEnd"/>
      <w:r w:rsidR="0030648D" w:rsidRPr="00691558">
        <w:rPr>
          <w:color w:val="000000" w:themeColor="text1"/>
          <w:sz w:val="18"/>
          <w:szCs w:val="18"/>
          <w:lang w:val="en-GB"/>
        </w:rPr>
        <w:t xml:space="preserve"> AG et al. </w:t>
      </w:r>
      <w:proofErr w:type="spellStart"/>
      <w:r w:rsidR="0030648D" w:rsidRPr="00691558">
        <w:rPr>
          <w:color w:val="000000" w:themeColor="text1"/>
          <w:sz w:val="18"/>
          <w:szCs w:val="18"/>
          <w:lang w:val="en-GB"/>
        </w:rPr>
        <w:t>Anaesthesist</w:t>
      </w:r>
      <w:proofErr w:type="spellEnd"/>
      <w:r w:rsidR="0030648D" w:rsidRPr="00691558">
        <w:rPr>
          <w:color w:val="000000" w:themeColor="text1"/>
          <w:sz w:val="18"/>
          <w:szCs w:val="18"/>
          <w:lang w:val="en-GB"/>
        </w:rPr>
        <w:t xml:space="preserve"> 2016; 65(6):438-48</w:t>
      </w:r>
      <w:r w:rsidR="0030648D" w:rsidRPr="00691558">
        <w:rPr>
          <w:color w:val="000000" w:themeColor="text1"/>
          <w:sz w:val="18"/>
          <w:szCs w:val="18"/>
          <w:lang w:val="en-GB"/>
        </w:rPr>
        <w:br/>
        <w:t>[</w:t>
      </w:r>
      <w:r w:rsidRPr="00691558">
        <w:rPr>
          <w:color w:val="000000" w:themeColor="text1"/>
          <w:sz w:val="18"/>
          <w:szCs w:val="18"/>
          <w:lang w:val="en-GB"/>
        </w:rPr>
        <w:t>4</w:t>
      </w:r>
      <w:r w:rsidR="0030648D" w:rsidRPr="00691558">
        <w:rPr>
          <w:color w:val="000000" w:themeColor="text1"/>
          <w:sz w:val="18"/>
          <w:szCs w:val="18"/>
          <w:lang w:val="en-GB"/>
        </w:rPr>
        <w:t xml:space="preserve">] </w:t>
      </w:r>
      <w:proofErr w:type="spellStart"/>
      <w:r w:rsidR="0030648D" w:rsidRPr="00691558">
        <w:rPr>
          <w:color w:val="000000" w:themeColor="text1"/>
          <w:sz w:val="18"/>
          <w:szCs w:val="18"/>
          <w:lang w:val="en-GB"/>
        </w:rPr>
        <w:t>Weltgesundheitsorganisation</w:t>
      </w:r>
      <w:proofErr w:type="spellEnd"/>
      <w:r w:rsidR="0030648D" w:rsidRPr="00691558">
        <w:rPr>
          <w:color w:val="000000" w:themeColor="text1"/>
          <w:sz w:val="18"/>
          <w:szCs w:val="18"/>
          <w:lang w:val="en-GB"/>
        </w:rPr>
        <w:t xml:space="preserve"> (WHO). World Health Assembly Resolution WHA63.12</w:t>
      </w:r>
      <w:r w:rsidR="0030648D" w:rsidRPr="00691558">
        <w:rPr>
          <w:color w:val="000000" w:themeColor="text1"/>
          <w:sz w:val="18"/>
          <w:szCs w:val="18"/>
          <w:lang w:val="en-GB"/>
        </w:rPr>
        <w:br/>
      </w:r>
      <w:r w:rsidR="00BE627B" w:rsidRPr="00691558">
        <w:rPr>
          <w:color w:val="000000" w:themeColor="text1"/>
          <w:sz w:val="18"/>
          <w:szCs w:val="18"/>
          <w:lang w:val="en-GB"/>
        </w:rPr>
        <w:t>[</w:t>
      </w:r>
      <w:r w:rsidRPr="00691558">
        <w:rPr>
          <w:color w:val="000000" w:themeColor="text1"/>
          <w:sz w:val="18"/>
          <w:szCs w:val="18"/>
          <w:lang w:val="en-GB"/>
        </w:rPr>
        <w:t>5</w:t>
      </w:r>
      <w:r w:rsidR="00BE627B" w:rsidRPr="00691558">
        <w:rPr>
          <w:color w:val="000000" w:themeColor="text1"/>
          <w:sz w:val="18"/>
          <w:szCs w:val="18"/>
          <w:lang w:val="en-GB"/>
        </w:rPr>
        <w:t xml:space="preserve">] </w:t>
      </w:r>
      <w:r w:rsidR="00BE627B" w:rsidRPr="003B165E">
        <w:rPr>
          <w:sz w:val="18"/>
          <w:szCs w:val="18"/>
          <w:lang w:val="en-GB"/>
        </w:rPr>
        <w:t>European Commission – Directorate General for Health and Food Safety. Patient Blood Management (PBM) in the EU – A Practical Implementation Guide for Hospitals. Luxemburg 2017.</w:t>
      </w:r>
      <w:r w:rsidR="00BE627B" w:rsidRPr="00691558">
        <w:rPr>
          <w:color w:val="000000" w:themeColor="text1"/>
          <w:sz w:val="18"/>
          <w:szCs w:val="18"/>
          <w:lang w:val="en-GB"/>
        </w:rPr>
        <w:br/>
        <w:t>[</w:t>
      </w:r>
      <w:r w:rsidRPr="00691558">
        <w:rPr>
          <w:color w:val="000000" w:themeColor="text1"/>
          <w:sz w:val="18"/>
          <w:szCs w:val="18"/>
          <w:lang w:val="en-GB"/>
        </w:rPr>
        <w:t>6</w:t>
      </w:r>
      <w:r w:rsidR="00BE627B" w:rsidRPr="00691558">
        <w:rPr>
          <w:color w:val="000000" w:themeColor="text1"/>
          <w:sz w:val="18"/>
          <w:szCs w:val="18"/>
          <w:lang w:val="en-GB"/>
        </w:rPr>
        <w:t xml:space="preserve">] European Commission – Directorate General for Health and Food Safety. Patient Blood Management (PBM) in the EU – A Guide for Health Authorities. </w:t>
      </w:r>
      <w:r w:rsidR="00BE627B" w:rsidRPr="00691558">
        <w:rPr>
          <w:color w:val="000000" w:themeColor="text1"/>
          <w:sz w:val="18"/>
          <w:szCs w:val="18"/>
        </w:rPr>
        <w:t>Luxemburg 2017.</w:t>
      </w:r>
      <w:r w:rsidR="00BE627B" w:rsidRPr="00691558">
        <w:rPr>
          <w:color w:val="000000" w:themeColor="text1"/>
          <w:sz w:val="18"/>
          <w:szCs w:val="18"/>
        </w:rPr>
        <w:br/>
      </w:r>
      <w:r w:rsidR="0030648D" w:rsidRPr="00691558">
        <w:rPr>
          <w:color w:val="000000" w:themeColor="text1"/>
          <w:sz w:val="18"/>
          <w:szCs w:val="18"/>
        </w:rPr>
        <w:t>[</w:t>
      </w:r>
      <w:r w:rsidRPr="00691558">
        <w:rPr>
          <w:color w:val="000000" w:themeColor="text1"/>
          <w:sz w:val="18"/>
          <w:szCs w:val="18"/>
        </w:rPr>
        <w:t>7</w:t>
      </w:r>
      <w:r w:rsidR="0030648D" w:rsidRPr="00691558">
        <w:rPr>
          <w:color w:val="000000" w:themeColor="text1"/>
          <w:sz w:val="18"/>
          <w:szCs w:val="18"/>
        </w:rPr>
        <w:t xml:space="preserve">] </w:t>
      </w:r>
      <w:proofErr w:type="spellStart"/>
      <w:r w:rsidR="00350AAC" w:rsidRPr="00691558">
        <w:rPr>
          <w:color w:val="000000" w:themeColor="text1"/>
          <w:sz w:val="18"/>
          <w:szCs w:val="18"/>
        </w:rPr>
        <w:t>Musallam</w:t>
      </w:r>
      <w:proofErr w:type="spellEnd"/>
      <w:r w:rsidR="00350AAC" w:rsidRPr="00691558">
        <w:rPr>
          <w:color w:val="000000" w:themeColor="text1"/>
          <w:sz w:val="18"/>
          <w:szCs w:val="18"/>
        </w:rPr>
        <w:t xml:space="preserve"> KM et al. Lancet 2011; 378:1396-1407</w:t>
      </w:r>
      <w:r w:rsidR="00350AAC" w:rsidRPr="00691558">
        <w:rPr>
          <w:color w:val="000000" w:themeColor="text1"/>
          <w:sz w:val="18"/>
          <w:szCs w:val="18"/>
        </w:rPr>
        <w:br/>
        <w:t>[</w:t>
      </w:r>
      <w:r w:rsidRPr="00691558">
        <w:rPr>
          <w:color w:val="000000" w:themeColor="text1"/>
          <w:sz w:val="18"/>
          <w:szCs w:val="18"/>
        </w:rPr>
        <w:t>8</w:t>
      </w:r>
      <w:r w:rsidR="00350AAC" w:rsidRPr="00691558">
        <w:rPr>
          <w:color w:val="000000" w:themeColor="text1"/>
          <w:sz w:val="18"/>
          <w:szCs w:val="18"/>
        </w:rPr>
        <w:t xml:space="preserve">] Baron DM et al. Br J </w:t>
      </w:r>
      <w:proofErr w:type="spellStart"/>
      <w:r w:rsidR="00350AAC" w:rsidRPr="00691558">
        <w:rPr>
          <w:color w:val="000000" w:themeColor="text1"/>
          <w:sz w:val="18"/>
          <w:szCs w:val="18"/>
        </w:rPr>
        <w:t>Anaesth</w:t>
      </w:r>
      <w:proofErr w:type="spellEnd"/>
      <w:r w:rsidR="00350AAC" w:rsidRPr="00691558">
        <w:rPr>
          <w:color w:val="000000" w:themeColor="text1"/>
          <w:sz w:val="18"/>
          <w:szCs w:val="18"/>
        </w:rPr>
        <w:t xml:space="preserve"> 2014; 113:416-23</w:t>
      </w:r>
      <w:r w:rsidR="00350AAC" w:rsidRPr="00691558">
        <w:rPr>
          <w:color w:val="000000" w:themeColor="text1"/>
          <w:sz w:val="18"/>
          <w:szCs w:val="18"/>
        </w:rPr>
        <w:br/>
        <w:t>[</w:t>
      </w:r>
      <w:r w:rsidRPr="00691558">
        <w:rPr>
          <w:color w:val="000000" w:themeColor="text1"/>
          <w:sz w:val="18"/>
          <w:szCs w:val="18"/>
        </w:rPr>
        <w:t>9</w:t>
      </w:r>
      <w:r w:rsidR="00350AAC" w:rsidRPr="00691558">
        <w:rPr>
          <w:color w:val="000000" w:themeColor="text1"/>
          <w:sz w:val="18"/>
          <w:szCs w:val="18"/>
        </w:rPr>
        <w:t>] Deutsche Gesellschaft für Anästhesiologie und Intensivmedizin (DGAI)</w:t>
      </w:r>
      <w:r w:rsidR="00D37B5A" w:rsidRPr="00691558">
        <w:rPr>
          <w:color w:val="000000" w:themeColor="text1"/>
          <w:sz w:val="18"/>
          <w:szCs w:val="18"/>
        </w:rPr>
        <w:t>. S3-Leitlinie „Präoperative Anämie“. Version 1.0 vom 11. April 2018. AWMF Registernummer 001-0024</w:t>
      </w:r>
      <w:r w:rsidR="00BE627B" w:rsidRPr="00691558">
        <w:rPr>
          <w:color w:val="000000" w:themeColor="text1"/>
          <w:sz w:val="18"/>
          <w:szCs w:val="18"/>
        </w:rPr>
        <w:br/>
      </w:r>
      <w:r w:rsidR="00D37B5A" w:rsidRPr="00691558">
        <w:rPr>
          <w:color w:val="000000" w:themeColor="text1"/>
          <w:sz w:val="18"/>
          <w:szCs w:val="18"/>
        </w:rPr>
        <w:t>[</w:t>
      </w:r>
      <w:r w:rsidRPr="00691558">
        <w:rPr>
          <w:color w:val="000000" w:themeColor="text1"/>
          <w:sz w:val="18"/>
          <w:szCs w:val="18"/>
        </w:rPr>
        <w:t>10</w:t>
      </w:r>
      <w:r w:rsidR="00D37B5A" w:rsidRPr="00691558">
        <w:rPr>
          <w:color w:val="000000" w:themeColor="text1"/>
          <w:sz w:val="18"/>
          <w:szCs w:val="18"/>
        </w:rPr>
        <w:t xml:space="preserve">] </w:t>
      </w:r>
      <w:r w:rsidR="00A339C4" w:rsidRPr="00691558">
        <w:rPr>
          <w:color w:val="000000" w:themeColor="text1"/>
          <w:sz w:val="18"/>
          <w:szCs w:val="18"/>
        </w:rPr>
        <w:t xml:space="preserve">Gesundheitsberichterstattung des Bundes 2015; Verbrauch von Blutprodukten durch Transfusionen. Jahr 2015. </w:t>
      </w:r>
      <w:hyperlink r:id="rId7" w:history="1">
        <w:r w:rsidR="00A339C4" w:rsidRPr="00691558">
          <w:rPr>
            <w:rStyle w:val="Hyperlink"/>
            <w:color w:val="000000" w:themeColor="text1"/>
            <w:sz w:val="18"/>
            <w:szCs w:val="18"/>
          </w:rPr>
          <w:t>www.gbe-bund.de</w:t>
        </w:r>
      </w:hyperlink>
      <w:r w:rsidR="0082731E" w:rsidRPr="00691558">
        <w:rPr>
          <w:color w:val="000000" w:themeColor="text1"/>
          <w:sz w:val="18"/>
          <w:szCs w:val="18"/>
        </w:rPr>
        <w:br/>
      </w:r>
      <w:r w:rsidR="00E04A88" w:rsidRPr="00691558">
        <w:rPr>
          <w:color w:val="000000" w:themeColor="text1"/>
          <w:sz w:val="18"/>
          <w:szCs w:val="18"/>
        </w:rPr>
        <w:t xml:space="preserve">[11] Stokes ME et al. BMC Health </w:t>
      </w:r>
      <w:proofErr w:type="spellStart"/>
      <w:r w:rsidR="00E04A88" w:rsidRPr="00691558">
        <w:rPr>
          <w:color w:val="000000" w:themeColor="text1"/>
          <w:sz w:val="18"/>
          <w:szCs w:val="18"/>
        </w:rPr>
        <w:t>Serv</w:t>
      </w:r>
      <w:proofErr w:type="spellEnd"/>
      <w:r w:rsidR="00E04A88" w:rsidRPr="00691558">
        <w:rPr>
          <w:color w:val="000000" w:themeColor="text1"/>
          <w:sz w:val="18"/>
          <w:szCs w:val="18"/>
        </w:rPr>
        <w:t xml:space="preserve"> Res 2011; 11:135 </w:t>
      </w:r>
      <w:r w:rsidR="00E04A88" w:rsidRPr="00691558">
        <w:rPr>
          <w:color w:val="000000" w:themeColor="text1"/>
          <w:sz w:val="18"/>
          <w:szCs w:val="18"/>
        </w:rPr>
        <w:br/>
      </w:r>
      <w:r w:rsidR="0082731E" w:rsidRPr="00691558">
        <w:rPr>
          <w:color w:val="000000" w:themeColor="text1"/>
          <w:sz w:val="18"/>
          <w:szCs w:val="18"/>
        </w:rPr>
        <w:t>[</w:t>
      </w:r>
      <w:r w:rsidR="00BE627B" w:rsidRPr="00691558">
        <w:rPr>
          <w:color w:val="000000" w:themeColor="text1"/>
          <w:sz w:val="18"/>
          <w:szCs w:val="18"/>
        </w:rPr>
        <w:t>1</w:t>
      </w:r>
      <w:r w:rsidR="00E04A88" w:rsidRPr="00691558">
        <w:rPr>
          <w:color w:val="000000" w:themeColor="text1"/>
          <w:sz w:val="18"/>
          <w:szCs w:val="18"/>
        </w:rPr>
        <w:t>2</w:t>
      </w:r>
      <w:r w:rsidR="0082731E" w:rsidRPr="00691558">
        <w:rPr>
          <w:color w:val="000000" w:themeColor="text1"/>
          <w:sz w:val="18"/>
          <w:szCs w:val="18"/>
        </w:rPr>
        <w:t>] Bundesärztekammer. Querschnitts-Leitlinie (BÄK) zur Therapie mit Blutkomponenten und Plasmaderivaten. 4. überarbeitete und aktualisierte Auflage 2014.</w:t>
      </w:r>
      <w:r w:rsidR="002440C4" w:rsidRPr="00691558">
        <w:rPr>
          <w:color w:val="000000" w:themeColor="text1"/>
          <w:sz w:val="18"/>
          <w:szCs w:val="18"/>
        </w:rPr>
        <w:br/>
        <w:t>[1</w:t>
      </w:r>
      <w:r w:rsidR="00E04A88" w:rsidRPr="00691558">
        <w:rPr>
          <w:color w:val="000000" w:themeColor="text1"/>
          <w:sz w:val="18"/>
          <w:szCs w:val="18"/>
        </w:rPr>
        <w:t>3</w:t>
      </w:r>
      <w:r w:rsidR="002440C4" w:rsidRPr="00691558">
        <w:rPr>
          <w:color w:val="000000" w:themeColor="text1"/>
          <w:sz w:val="18"/>
          <w:szCs w:val="18"/>
        </w:rPr>
        <w:t>] Leahy MF et al. Transfusion 2017; 57:1347-58</w:t>
      </w:r>
      <w:r w:rsidR="009A33ED" w:rsidRPr="00691558">
        <w:rPr>
          <w:color w:val="000000" w:themeColor="text1"/>
          <w:sz w:val="18"/>
          <w:szCs w:val="18"/>
        </w:rPr>
        <w:br/>
        <w:t>[1</w:t>
      </w:r>
      <w:r w:rsidR="00E04A88" w:rsidRPr="00691558">
        <w:rPr>
          <w:color w:val="000000" w:themeColor="text1"/>
          <w:sz w:val="18"/>
          <w:szCs w:val="18"/>
        </w:rPr>
        <w:t>4</w:t>
      </w:r>
      <w:r w:rsidR="009A33ED" w:rsidRPr="00691558">
        <w:rPr>
          <w:color w:val="000000" w:themeColor="text1"/>
          <w:sz w:val="18"/>
          <w:szCs w:val="18"/>
        </w:rPr>
        <w:t xml:space="preserve">] Kotze A et al. </w:t>
      </w:r>
      <w:r w:rsidR="009A33ED" w:rsidRPr="00691558">
        <w:rPr>
          <w:color w:val="000000" w:themeColor="text1"/>
          <w:sz w:val="18"/>
          <w:szCs w:val="18"/>
          <w:lang w:val="en-GB"/>
        </w:rPr>
        <w:t xml:space="preserve">Br J </w:t>
      </w:r>
      <w:proofErr w:type="spellStart"/>
      <w:r w:rsidR="009A33ED" w:rsidRPr="00691558">
        <w:rPr>
          <w:color w:val="000000" w:themeColor="text1"/>
          <w:sz w:val="18"/>
          <w:szCs w:val="18"/>
          <w:lang w:val="en-GB"/>
        </w:rPr>
        <w:t>Anaesth</w:t>
      </w:r>
      <w:proofErr w:type="spellEnd"/>
      <w:r w:rsidR="009A33ED" w:rsidRPr="00691558">
        <w:rPr>
          <w:color w:val="000000" w:themeColor="text1"/>
          <w:sz w:val="18"/>
          <w:szCs w:val="18"/>
          <w:lang w:val="en-GB"/>
        </w:rPr>
        <w:t xml:space="preserve"> 2012; 108:943-52</w:t>
      </w:r>
      <w:r w:rsidR="002C2473" w:rsidRPr="00691558">
        <w:rPr>
          <w:color w:val="000000" w:themeColor="text1"/>
          <w:sz w:val="18"/>
          <w:szCs w:val="18"/>
          <w:lang w:val="en-GB"/>
        </w:rPr>
        <w:br/>
        <w:t>[1</w:t>
      </w:r>
      <w:r w:rsidR="00E04A88" w:rsidRPr="00691558">
        <w:rPr>
          <w:color w:val="000000" w:themeColor="text1"/>
          <w:sz w:val="18"/>
          <w:szCs w:val="18"/>
          <w:lang w:val="en-GB"/>
        </w:rPr>
        <w:t>5</w:t>
      </w:r>
      <w:r w:rsidR="002C2473" w:rsidRPr="00691558">
        <w:rPr>
          <w:color w:val="000000" w:themeColor="text1"/>
          <w:sz w:val="18"/>
          <w:szCs w:val="18"/>
          <w:lang w:val="en-GB"/>
        </w:rPr>
        <w:t xml:space="preserve">] Carson JL et al. Cochrane Database </w:t>
      </w:r>
      <w:proofErr w:type="spellStart"/>
      <w:r w:rsidR="002C2473" w:rsidRPr="00691558">
        <w:rPr>
          <w:color w:val="000000" w:themeColor="text1"/>
          <w:sz w:val="18"/>
          <w:szCs w:val="18"/>
          <w:lang w:val="en-GB"/>
        </w:rPr>
        <w:t>Syst</w:t>
      </w:r>
      <w:proofErr w:type="spellEnd"/>
      <w:r w:rsidR="002C2473" w:rsidRPr="00691558">
        <w:rPr>
          <w:color w:val="000000" w:themeColor="text1"/>
          <w:sz w:val="18"/>
          <w:szCs w:val="18"/>
          <w:lang w:val="en-GB"/>
        </w:rPr>
        <w:t xml:space="preserve"> Rev 2012; CD002042</w:t>
      </w:r>
      <w:r w:rsidR="009A33ED" w:rsidRPr="00691558">
        <w:rPr>
          <w:color w:val="000000" w:themeColor="text1"/>
          <w:sz w:val="18"/>
          <w:szCs w:val="18"/>
          <w:lang w:val="en-GB"/>
        </w:rPr>
        <w:br/>
        <w:t>[1</w:t>
      </w:r>
      <w:r w:rsidR="00E04A88" w:rsidRPr="00691558">
        <w:rPr>
          <w:color w:val="000000" w:themeColor="text1"/>
          <w:sz w:val="18"/>
          <w:szCs w:val="18"/>
          <w:lang w:val="en-GB"/>
        </w:rPr>
        <w:t>6</w:t>
      </w:r>
      <w:r w:rsidR="009A33ED" w:rsidRPr="00691558">
        <w:rPr>
          <w:color w:val="000000" w:themeColor="text1"/>
          <w:sz w:val="18"/>
          <w:szCs w:val="18"/>
          <w:lang w:val="en-GB"/>
        </w:rPr>
        <w:t xml:space="preserve">] </w:t>
      </w:r>
      <w:proofErr w:type="spellStart"/>
      <w:r w:rsidR="009A33ED" w:rsidRPr="00691558">
        <w:rPr>
          <w:color w:val="000000" w:themeColor="text1"/>
          <w:sz w:val="18"/>
          <w:szCs w:val="18"/>
          <w:lang w:val="en-GB"/>
        </w:rPr>
        <w:t>Greinacher</w:t>
      </w:r>
      <w:proofErr w:type="spellEnd"/>
      <w:r w:rsidR="009A33ED" w:rsidRPr="00691558">
        <w:rPr>
          <w:color w:val="000000" w:themeColor="text1"/>
          <w:sz w:val="18"/>
          <w:szCs w:val="18"/>
          <w:lang w:val="en-GB"/>
        </w:rPr>
        <w:t xml:space="preserve"> A et al. Transfusion 2016; 56:2986-94</w:t>
      </w:r>
      <w:r w:rsidR="009D6794" w:rsidRPr="00691558">
        <w:rPr>
          <w:color w:val="000000" w:themeColor="text1"/>
          <w:sz w:val="18"/>
          <w:szCs w:val="18"/>
          <w:lang w:val="en-GB"/>
        </w:rPr>
        <w:br/>
      </w:r>
      <w:r w:rsidR="002F4824" w:rsidRPr="00691558">
        <w:rPr>
          <w:color w:val="000000" w:themeColor="text1"/>
          <w:sz w:val="18"/>
          <w:szCs w:val="18"/>
          <w:lang w:val="en-GB"/>
        </w:rPr>
        <w:t>[1</w:t>
      </w:r>
      <w:r w:rsidRPr="00691558">
        <w:rPr>
          <w:color w:val="000000" w:themeColor="text1"/>
          <w:sz w:val="18"/>
          <w:szCs w:val="18"/>
          <w:lang w:val="en-GB"/>
        </w:rPr>
        <w:t>7</w:t>
      </w:r>
      <w:r w:rsidR="002F4824" w:rsidRPr="00691558">
        <w:rPr>
          <w:color w:val="000000" w:themeColor="text1"/>
          <w:sz w:val="18"/>
          <w:szCs w:val="18"/>
          <w:lang w:val="en-GB"/>
        </w:rPr>
        <w:t>] Australian Commission on Safety and Quality in Health Care. National Priorities – National Patient Blood Management Collaborative. (</w:t>
      </w:r>
      <w:r w:rsidR="002F4824" w:rsidRPr="003B165E">
        <w:rPr>
          <w:sz w:val="18"/>
          <w:szCs w:val="18"/>
          <w:lang w:val="en-GB"/>
        </w:rPr>
        <w:t>http://www.safetyandquality.gov.au/n</w:t>
      </w:r>
      <w:bookmarkStart w:id="0" w:name="_GoBack"/>
      <w:bookmarkEnd w:id="0"/>
      <w:r w:rsidR="002F4824" w:rsidRPr="003B165E">
        <w:rPr>
          <w:sz w:val="18"/>
          <w:szCs w:val="18"/>
          <w:lang w:val="en-GB"/>
        </w:rPr>
        <w:t>ational-priorities</w:t>
      </w:r>
      <w:r w:rsidR="002F4824" w:rsidRPr="00691558">
        <w:rPr>
          <w:color w:val="000000" w:themeColor="text1"/>
          <w:sz w:val="18"/>
          <w:szCs w:val="18"/>
          <w:lang w:val="en-GB"/>
        </w:rPr>
        <w:t>)</w:t>
      </w:r>
      <w:r w:rsidR="002F4824" w:rsidRPr="00691558">
        <w:rPr>
          <w:color w:val="000000" w:themeColor="text1"/>
          <w:sz w:val="18"/>
          <w:szCs w:val="18"/>
          <w:lang w:val="en-GB"/>
        </w:rPr>
        <w:br/>
        <w:t>[1</w:t>
      </w:r>
      <w:r w:rsidRPr="00691558">
        <w:rPr>
          <w:color w:val="000000" w:themeColor="text1"/>
          <w:sz w:val="18"/>
          <w:szCs w:val="18"/>
          <w:lang w:val="en-GB"/>
        </w:rPr>
        <w:t>8</w:t>
      </w:r>
      <w:r w:rsidR="002F4824" w:rsidRPr="00691558">
        <w:rPr>
          <w:color w:val="000000" w:themeColor="text1"/>
          <w:sz w:val="18"/>
          <w:szCs w:val="18"/>
          <w:lang w:val="en-GB"/>
        </w:rPr>
        <w:t xml:space="preserve">] Farmer SL et al. Best </w:t>
      </w:r>
      <w:proofErr w:type="spellStart"/>
      <w:r w:rsidR="002F4824" w:rsidRPr="00691558">
        <w:rPr>
          <w:color w:val="000000" w:themeColor="text1"/>
          <w:sz w:val="18"/>
          <w:szCs w:val="18"/>
          <w:lang w:val="en-GB"/>
        </w:rPr>
        <w:t>Pract</w:t>
      </w:r>
      <w:proofErr w:type="spellEnd"/>
      <w:r w:rsidR="002F4824" w:rsidRPr="00691558">
        <w:rPr>
          <w:color w:val="000000" w:themeColor="text1"/>
          <w:sz w:val="18"/>
          <w:szCs w:val="18"/>
          <w:lang w:val="en-GB"/>
        </w:rPr>
        <w:t xml:space="preserve"> Res </w:t>
      </w:r>
      <w:proofErr w:type="spellStart"/>
      <w:r w:rsidR="002F4824" w:rsidRPr="00691558">
        <w:rPr>
          <w:color w:val="000000" w:themeColor="text1"/>
          <w:sz w:val="18"/>
          <w:szCs w:val="18"/>
          <w:lang w:val="en-GB"/>
        </w:rPr>
        <w:t>Clin</w:t>
      </w:r>
      <w:proofErr w:type="spellEnd"/>
      <w:r w:rsidR="002F4824" w:rsidRPr="00691558">
        <w:rPr>
          <w:color w:val="000000" w:themeColor="text1"/>
          <w:sz w:val="18"/>
          <w:szCs w:val="18"/>
          <w:lang w:val="en-GB"/>
        </w:rPr>
        <w:t xml:space="preserve"> </w:t>
      </w:r>
      <w:proofErr w:type="spellStart"/>
      <w:r w:rsidR="002F4824" w:rsidRPr="00691558">
        <w:rPr>
          <w:color w:val="000000" w:themeColor="text1"/>
          <w:sz w:val="18"/>
          <w:szCs w:val="18"/>
          <w:lang w:val="en-GB"/>
        </w:rPr>
        <w:t>Anaesthesiol</w:t>
      </w:r>
      <w:proofErr w:type="spellEnd"/>
      <w:r w:rsidR="002F4824" w:rsidRPr="00691558">
        <w:rPr>
          <w:color w:val="000000" w:themeColor="text1"/>
          <w:sz w:val="18"/>
          <w:szCs w:val="18"/>
          <w:lang w:val="en-GB"/>
        </w:rPr>
        <w:t xml:space="preserve"> 2013; 27:43-58</w:t>
      </w:r>
      <w:r w:rsidR="002F4824" w:rsidRPr="00691558">
        <w:rPr>
          <w:color w:val="000000" w:themeColor="text1"/>
          <w:sz w:val="18"/>
          <w:szCs w:val="18"/>
          <w:lang w:val="en-GB"/>
        </w:rPr>
        <w:br/>
        <w:t>[1</w:t>
      </w:r>
      <w:r w:rsidRPr="00691558">
        <w:rPr>
          <w:color w:val="000000" w:themeColor="text1"/>
          <w:sz w:val="18"/>
          <w:szCs w:val="18"/>
          <w:lang w:val="en-GB"/>
        </w:rPr>
        <w:t>9</w:t>
      </w:r>
      <w:r w:rsidR="002F4824" w:rsidRPr="00691558">
        <w:rPr>
          <w:color w:val="000000" w:themeColor="text1"/>
          <w:sz w:val="18"/>
          <w:szCs w:val="18"/>
          <w:lang w:val="en-GB"/>
        </w:rPr>
        <w:t xml:space="preserve">] </w:t>
      </w:r>
      <w:proofErr w:type="spellStart"/>
      <w:r w:rsidR="002F4824" w:rsidRPr="00691558">
        <w:rPr>
          <w:color w:val="000000" w:themeColor="text1"/>
          <w:sz w:val="18"/>
          <w:szCs w:val="18"/>
          <w:lang w:val="en-GB"/>
        </w:rPr>
        <w:t>Theusinger</w:t>
      </w:r>
      <w:proofErr w:type="spellEnd"/>
      <w:r w:rsidR="002F4824" w:rsidRPr="00691558">
        <w:rPr>
          <w:color w:val="000000" w:themeColor="text1"/>
          <w:sz w:val="18"/>
          <w:szCs w:val="18"/>
          <w:lang w:val="en-GB"/>
        </w:rPr>
        <w:t xml:space="preserve"> OM et al. Blood </w:t>
      </w:r>
      <w:proofErr w:type="spellStart"/>
      <w:r w:rsidR="002F4824" w:rsidRPr="00691558">
        <w:rPr>
          <w:color w:val="000000" w:themeColor="text1"/>
          <w:sz w:val="18"/>
          <w:szCs w:val="18"/>
          <w:lang w:val="en-GB"/>
        </w:rPr>
        <w:t>Transfus</w:t>
      </w:r>
      <w:proofErr w:type="spellEnd"/>
      <w:r w:rsidR="002F4824" w:rsidRPr="00691558">
        <w:rPr>
          <w:color w:val="000000" w:themeColor="text1"/>
          <w:sz w:val="18"/>
          <w:szCs w:val="18"/>
          <w:lang w:val="en-GB"/>
        </w:rPr>
        <w:t xml:space="preserve"> 2014; 12:195-203</w:t>
      </w:r>
      <w:r w:rsidR="007C34D9" w:rsidRPr="00691558">
        <w:rPr>
          <w:color w:val="000000" w:themeColor="text1"/>
          <w:sz w:val="18"/>
          <w:szCs w:val="18"/>
          <w:lang w:val="en-GB"/>
        </w:rPr>
        <w:br/>
        <w:t>[</w:t>
      </w:r>
      <w:r w:rsidRPr="00691558">
        <w:rPr>
          <w:color w:val="000000" w:themeColor="text1"/>
          <w:sz w:val="18"/>
          <w:szCs w:val="18"/>
          <w:lang w:val="en-GB"/>
        </w:rPr>
        <w:t>20</w:t>
      </w:r>
      <w:r w:rsidR="007C34D9" w:rsidRPr="00691558">
        <w:rPr>
          <w:color w:val="000000" w:themeColor="text1"/>
          <w:sz w:val="18"/>
          <w:szCs w:val="18"/>
          <w:lang w:val="en-GB"/>
        </w:rPr>
        <w:t xml:space="preserve">] Der </w:t>
      </w:r>
      <w:proofErr w:type="spellStart"/>
      <w:r w:rsidR="007C34D9" w:rsidRPr="00691558">
        <w:rPr>
          <w:color w:val="000000" w:themeColor="text1"/>
          <w:sz w:val="18"/>
          <w:szCs w:val="18"/>
          <w:lang w:val="en-GB"/>
        </w:rPr>
        <w:t>Gelbe</w:t>
      </w:r>
      <w:proofErr w:type="spellEnd"/>
      <w:r w:rsidR="007C34D9" w:rsidRPr="00691558">
        <w:rPr>
          <w:color w:val="000000" w:themeColor="text1"/>
          <w:sz w:val="18"/>
          <w:szCs w:val="18"/>
          <w:lang w:val="en-GB"/>
        </w:rPr>
        <w:t xml:space="preserve"> </w:t>
      </w:r>
      <w:proofErr w:type="spellStart"/>
      <w:r w:rsidR="007C34D9" w:rsidRPr="00691558">
        <w:rPr>
          <w:color w:val="000000" w:themeColor="text1"/>
          <w:sz w:val="18"/>
          <w:szCs w:val="18"/>
          <w:lang w:val="en-GB"/>
        </w:rPr>
        <w:t>Dienst</w:t>
      </w:r>
      <w:proofErr w:type="spellEnd"/>
      <w:r w:rsidR="007C34D9" w:rsidRPr="00691558">
        <w:rPr>
          <w:color w:val="000000" w:themeColor="text1"/>
          <w:sz w:val="18"/>
          <w:szCs w:val="18"/>
          <w:lang w:val="en-GB"/>
        </w:rPr>
        <w:t xml:space="preserve"> 2017; 1:16-17</w:t>
      </w:r>
    </w:p>
    <w:p w14:paraId="617D8D42" w14:textId="77777777" w:rsidR="00212020" w:rsidRPr="001D4D89" w:rsidRDefault="00212020">
      <w:pPr>
        <w:rPr>
          <w:color w:val="000000" w:themeColor="text1"/>
          <w:lang w:val="en-GB"/>
        </w:rPr>
      </w:pPr>
    </w:p>
    <w:sectPr w:rsidR="00212020" w:rsidRPr="001D4D89" w:rsidSect="005F68F2">
      <w:headerReference w:type="default" r:id="rId8"/>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E758" w14:textId="77777777" w:rsidR="00691558" w:rsidRDefault="00691558" w:rsidP="00691558">
      <w:pPr>
        <w:spacing w:after="0" w:line="240" w:lineRule="auto"/>
      </w:pPr>
      <w:r>
        <w:separator/>
      </w:r>
    </w:p>
  </w:endnote>
  <w:endnote w:type="continuationSeparator" w:id="0">
    <w:p w14:paraId="42C52411" w14:textId="77777777" w:rsidR="00691558" w:rsidRDefault="00691558" w:rsidP="0069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4DFC" w14:textId="77777777" w:rsidR="00691558" w:rsidRDefault="00691558" w:rsidP="00691558">
      <w:pPr>
        <w:spacing w:after="0" w:line="240" w:lineRule="auto"/>
      </w:pPr>
      <w:r>
        <w:separator/>
      </w:r>
    </w:p>
  </w:footnote>
  <w:footnote w:type="continuationSeparator" w:id="0">
    <w:p w14:paraId="0FCB55F2" w14:textId="77777777" w:rsidR="00691558" w:rsidRDefault="00691558" w:rsidP="0069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36C9" w14:textId="6F3F9D05" w:rsidR="005F68F2" w:rsidRDefault="005F68F2" w:rsidP="005F68F2">
    <w:pPr>
      <w:pStyle w:val="Kopfzeile"/>
      <w:jc w:val="right"/>
    </w:pPr>
    <w:r>
      <w:rPr>
        <w:noProof/>
        <w:lang w:val="en-US"/>
      </w:rPr>
      <w:drawing>
        <wp:inline distT="0" distB="0" distL="0" distR="0" wp14:anchorId="7677BE60" wp14:editId="6ACF68ED">
          <wp:extent cx="1480185" cy="541425"/>
          <wp:effectExtent l="0" t="0" r="5715" b="0"/>
          <wp:docPr id="5" name="Picture 5" descr="C:\Users\BauerS2\AppData\Local\Microsoft\Windows\INetCache\Content.Word\Logo pb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erS2\AppData\Local\Microsoft\Windows\INetCache\Content.Word\Logo pb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851" cy="542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799B"/>
    <w:multiLevelType w:val="hybridMultilevel"/>
    <w:tmpl w:val="EEFA99C4"/>
    <w:lvl w:ilvl="0" w:tplc="499408D4">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20"/>
    <w:rsid w:val="00083DEB"/>
    <w:rsid w:val="00120321"/>
    <w:rsid w:val="0012347C"/>
    <w:rsid w:val="001D4D89"/>
    <w:rsid w:val="001F0D1D"/>
    <w:rsid w:val="00212020"/>
    <w:rsid w:val="002440C4"/>
    <w:rsid w:val="002C2473"/>
    <w:rsid w:val="002C29ED"/>
    <w:rsid w:val="002F4824"/>
    <w:rsid w:val="0030648D"/>
    <w:rsid w:val="003373F4"/>
    <w:rsid w:val="00350AAC"/>
    <w:rsid w:val="003B165E"/>
    <w:rsid w:val="003E188D"/>
    <w:rsid w:val="003F3B28"/>
    <w:rsid w:val="00424897"/>
    <w:rsid w:val="00553232"/>
    <w:rsid w:val="005802A7"/>
    <w:rsid w:val="005F68F2"/>
    <w:rsid w:val="00613D9D"/>
    <w:rsid w:val="00691558"/>
    <w:rsid w:val="007A1990"/>
    <w:rsid w:val="007C34D9"/>
    <w:rsid w:val="00801B46"/>
    <w:rsid w:val="0082731E"/>
    <w:rsid w:val="00835CDE"/>
    <w:rsid w:val="00883B5C"/>
    <w:rsid w:val="008957A4"/>
    <w:rsid w:val="00917FEE"/>
    <w:rsid w:val="00936CC7"/>
    <w:rsid w:val="009A33ED"/>
    <w:rsid w:val="009D6794"/>
    <w:rsid w:val="00A31ACF"/>
    <w:rsid w:val="00A339C4"/>
    <w:rsid w:val="00A571BE"/>
    <w:rsid w:val="00A71677"/>
    <w:rsid w:val="00A915A2"/>
    <w:rsid w:val="00BC5702"/>
    <w:rsid w:val="00BE627B"/>
    <w:rsid w:val="00C943D5"/>
    <w:rsid w:val="00D37B5A"/>
    <w:rsid w:val="00D75600"/>
    <w:rsid w:val="00DA09B3"/>
    <w:rsid w:val="00E04A88"/>
    <w:rsid w:val="00E146F9"/>
    <w:rsid w:val="00EF695E"/>
    <w:rsid w:val="00F82668"/>
    <w:rsid w:val="00FA7F7B"/>
    <w:rsid w:val="00FC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4EFD"/>
  <w15:chartTrackingRefBased/>
  <w15:docId w15:val="{E5A77460-BD61-4A8F-AE4F-93ECA0C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73F4"/>
    <w:pPr>
      <w:ind w:left="720"/>
      <w:contextualSpacing/>
    </w:pPr>
  </w:style>
  <w:style w:type="character" w:styleId="Hyperlink">
    <w:name w:val="Hyperlink"/>
    <w:basedOn w:val="Absatz-Standardschriftart"/>
    <w:uiPriority w:val="99"/>
    <w:unhideWhenUsed/>
    <w:rsid w:val="00A339C4"/>
    <w:rPr>
      <w:color w:val="0563C1" w:themeColor="hyperlink"/>
      <w:u w:val="single"/>
    </w:rPr>
  </w:style>
  <w:style w:type="character" w:customStyle="1" w:styleId="NichtaufgelsteErwhnung1">
    <w:name w:val="Nicht aufgelöste Erwähnung1"/>
    <w:basedOn w:val="Absatz-Standardschriftart"/>
    <w:uiPriority w:val="99"/>
    <w:semiHidden/>
    <w:unhideWhenUsed/>
    <w:rsid w:val="00A339C4"/>
    <w:rPr>
      <w:color w:val="808080"/>
      <w:shd w:val="clear" w:color="auto" w:fill="E6E6E6"/>
    </w:rPr>
  </w:style>
  <w:style w:type="character" w:styleId="Kommentarzeichen">
    <w:name w:val="annotation reference"/>
    <w:basedOn w:val="Absatz-Standardschriftart"/>
    <w:uiPriority w:val="99"/>
    <w:semiHidden/>
    <w:unhideWhenUsed/>
    <w:rsid w:val="00DA09B3"/>
    <w:rPr>
      <w:sz w:val="16"/>
      <w:szCs w:val="16"/>
    </w:rPr>
  </w:style>
  <w:style w:type="paragraph" w:styleId="Kommentartext">
    <w:name w:val="annotation text"/>
    <w:basedOn w:val="Standard"/>
    <w:link w:val="KommentartextZchn"/>
    <w:uiPriority w:val="99"/>
    <w:semiHidden/>
    <w:unhideWhenUsed/>
    <w:rsid w:val="00DA09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09B3"/>
    <w:rPr>
      <w:sz w:val="20"/>
      <w:szCs w:val="20"/>
    </w:rPr>
  </w:style>
  <w:style w:type="paragraph" w:styleId="Kommentarthema">
    <w:name w:val="annotation subject"/>
    <w:basedOn w:val="Kommentartext"/>
    <w:next w:val="Kommentartext"/>
    <w:link w:val="KommentarthemaZchn"/>
    <w:uiPriority w:val="99"/>
    <w:semiHidden/>
    <w:unhideWhenUsed/>
    <w:rsid w:val="00DA09B3"/>
    <w:rPr>
      <w:b/>
      <w:bCs/>
    </w:rPr>
  </w:style>
  <w:style w:type="character" w:customStyle="1" w:styleId="KommentarthemaZchn">
    <w:name w:val="Kommentarthema Zchn"/>
    <w:basedOn w:val="KommentartextZchn"/>
    <w:link w:val="Kommentarthema"/>
    <w:uiPriority w:val="99"/>
    <w:semiHidden/>
    <w:rsid w:val="00DA09B3"/>
    <w:rPr>
      <w:b/>
      <w:bCs/>
      <w:sz w:val="20"/>
      <w:szCs w:val="20"/>
    </w:rPr>
  </w:style>
  <w:style w:type="paragraph" w:styleId="Sprechblasentext">
    <w:name w:val="Balloon Text"/>
    <w:basedOn w:val="Standard"/>
    <w:link w:val="SprechblasentextZchn"/>
    <w:uiPriority w:val="99"/>
    <w:semiHidden/>
    <w:unhideWhenUsed/>
    <w:rsid w:val="00DA09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09B3"/>
    <w:rPr>
      <w:rFonts w:ascii="Segoe UI" w:hAnsi="Segoe UI" w:cs="Segoe UI"/>
      <w:sz w:val="18"/>
      <w:szCs w:val="18"/>
    </w:rPr>
  </w:style>
  <w:style w:type="paragraph" w:styleId="Kopfzeile">
    <w:name w:val="header"/>
    <w:basedOn w:val="Standard"/>
    <w:link w:val="KopfzeileZchn"/>
    <w:uiPriority w:val="99"/>
    <w:unhideWhenUsed/>
    <w:rsid w:val="0069155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91558"/>
  </w:style>
  <w:style w:type="paragraph" w:styleId="Fuzeile">
    <w:name w:val="footer"/>
    <w:basedOn w:val="Standard"/>
    <w:link w:val="FuzeileZchn"/>
    <w:uiPriority w:val="99"/>
    <w:unhideWhenUsed/>
    <w:rsid w:val="0069155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91558"/>
  </w:style>
  <w:style w:type="character" w:styleId="Erwhnung">
    <w:name w:val="Mention"/>
    <w:basedOn w:val="Absatz-Standardschriftart"/>
    <w:uiPriority w:val="99"/>
    <w:semiHidden/>
    <w:unhideWhenUsed/>
    <w:rsid w:val="003E18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be-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Graetzel</dc:creator>
  <cp:keywords/>
  <dc:description/>
  <cp:lastModifiedBy>Bauer, Simon</cp:lastModifiedBy>
  <cp:revision>5</cp:revision>
  <cp:lastPrinted>2018-05-24T06:37:00Z</cp:lastPrinted>
  <dcterms:created xsi:type="dcterms:W3CDTF">2018-06-06T07:08:00Z</dcterms:created>
  <dcterms:modified xsi:type="dcterms:W3CDTF">2019-01-07T10:55:00Z</dcterms:modified>
</cp:coreProperties>
</file>